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D9" w:rsidRPr="004066D9" w:rsidRDefault="004066D9" w:rsidP="004066D9">
      <w:pPr>
        <w:spacing w:line="280" w:lineRule="atLeast"/>
        <w:rPr>
          <w:b/>
          <w:color w:val="0070C0"/>
          <w:sz w:val="24"/>
          <w:szCs w:val="24"/>
          <w:lang w:val="de-DE"/>
        </w:rPr>
      </w:pPr>
      <w:bookmarkStart w:id="0" w:name="_GoBack"/>
      <w:r w:rsidRPr="004066D9">
        <w:rPr>
          <w:b/>
          <w:color w:val="0070C0"/>
          <w:sz w:val="24"/>
          <w:szCs w:val="24"/>
          <w:lang w:val="de-DE"/>
        </w:rPr>
        <w:t>FCA Bank setzt Zusammenarbeit mit Jaguar Land Rover fort</w:t>
      </w:r>
    </w:p>
    <w:bookmarkEnd w:id="0"/>
    <w:p w:rsidR="004066D9" w:rsidRPr="004066D9" w:rsidRDefault="004066D9" w:rsidP="004066D9">
      <w:pPr>
        <w:spacing w:line="280" w:lineRule="atLeast"/>
        <w:rPr>
          <w:color w:val="auto"/>
          <w:szCs w:val="24"/>
          <w:lang w:val="de-DE"/>
        </w:rPr>
      </w:pPr>
    </w:p>
    <w:p w:rsidR="004066D9" w:rsidRPr="004066D9" w:rsidRDefault="004066D9" w:rsidP="004066D9">
      <w:pPr>
        <w:spacing w:line="280" w:lineRule="atLeast"/>
        <w:rPr>
          <w:color w:val="auto"/>
          <w:szCs w:val="24"/>
          <w:lang w:val="de-DE"/>
        </w:rPr>
      </w:pPr>
    </w:p>
    <w:p w:rsidR="004066D9" w:rsidRPr="004066D9" w:rsidRDefault="004066D9" w:rsidP="004066D9">
      <w:pPr>
        <w:spacing w:line="280" w:lineRule="atLeast"/>
        <w:rPr>
          <w:color w:val="auto"/>
          <w:szCs w:val="24"/>
          <w:lang w:val="de-DE"/>
        </w:rPr>
      </w:pPr>
      <w:r w:rsidRPr="004066D9">
        <w:rPr>
          <w:color w:val="auto"/>
          <w:szCs w:val="24"/>
          <w:lang w:val="de-DE"/>
        </w:rPr>
        <w:t>Turin, im März 2018</w:t>
      </w:r>
    </w:p>
    <w:p w:rsidR="004066D9" w:rsidRPr="004066D9" w:rsidRDefault="004066D9" w:rsidP="004066D9">
      <w:pPr>
        <w:spacing w:line="280" w:lineRule="atLeast"/>
        <w:rPr>
          <w:color w:val="auto"/>
          <w:szCs w:val="24"/>
          <w:lang w:val="de-DE"/>
        </w:rPr>
      </w:pPr>
    </w:p>
    <w:p w:rsidR="004066D9" w:rsidRPr="004066D9" w:rsidRDefault="004066D9" w:rsidP="004066D9">
      <w:pPr>
        <w:spacing w:line="280" w:lineRule="atLeast"/>
        <w:rPr>
          <w:color w:val="auto"/>
          <w:szCs w:val="24"/>
          <w:lang w:val="de-DE"/>
        </w:rPr>
      </w:pPr>
      <w:r w:rsidRPr="004066D9">
        <w:rPr>
          <w:color w:val="auto"/>
          <w:szCs w:val="24"/>
          <w:lang w:val="de-DE"/>
        </w:rPr>
        <w:t xml:space="preserve">Die FCA Bank setzt die erfolgreiche Zusammenarbeit mit Jaguar Land Rover fort. Der Vertrag beinhaltet die Einkaufsfinanzierung von Fahrzeugen von Jaguar Land Rover für das Händlernetz in acht europäischen Ländern sowie die komplette Bandbreite von Finanzierungs-, Leasing- und Versicherungslösungen für Endkunden.   </w:t>
      </w:r>
    </w:p>
    <w:p w:rsidR="004066D9" w:rsidRPr="004066D9" w:rsidRDefault="004066D9" w:rsidP="004066D9">
      <w:pPr>
        <w:spacing w:line="280" w:lineRule="atLeast"/>
        <w:rPr>
          <w:color w:val="auto"/>
          <w:szCs w:val="24"/>
          <w:lang w:val="de-DE"/>
        </w:rPr>
      </w:pPr>
    </w:p>
    <w:p w:rsidR="004066D9" w:rsidRPr="004066D9" w:rsidRDefault="004066D9" w:rsidP="004066D9">
      <w:pPr>
        <w:spacing w:line="280" w:lineRule="atLeast"/>
        <w:rPr>
          <w:color w:val="auto"/>
          <w:szCs w:val="24"/>
          <w:lang w:val="de-DE"/>
        </w:rPr>
      </w:pPr>
      <w:r w:rsidRPr="004066D9">
        <w:rPr>
          <w:color w:val="auto"/>
          <w:szCs w:val="24"/>
          <w:lang w:val="de-DE"/>
        </w:rPr>
        <w:t xml:space="preserve">Dazu sagt Giacomo </w:t>
      </w:r>
      <w:proofErr w:type="spellStart"/>
      <w:r w:rsidRPr="004066D9">
        <w:rPr>
          <w:color w:val="auto"/>
          <w:szCs w:val="24"/>
          <w:lang w:val="de-DE"/>
        </w:rPr>
        <w:t>Carelli</w:t>
      </w:r>
      <w:proofErr w:type="spellEnd"/>
      <w:r w:rsidRPr="004066D9">
        <w:rPr>
          <w:color w:val="auto"/>
          <w:szCs w:val="24"/>
          <w:lang w:val="de-DE"/>
        </w:rPr>
        <w:t xml:space="preserve">, CEO der FCA Bank </w:t>
      </w:r>
      <w:proofErr w:type="spellStart"/>
      <w:r w:rsidRPr="004066D9">
        <w:rPr>
          <w:color w:val="auto"/>
          <w:szCs w:val="24"/>
          <w:lang w:val="de-DE"/>
        </w:rPr>
        <w:t>S.p.A</w:t>
      </w:r>
      <w:proofErr w:type="spellEnd"/>
      <w:r w:rsidRPr="004066D9">
        <w:rPr>
          <w:color w:val="auto"/>
          <w:szCs w:val="24"/>
          <w:lang w:val="de-DE"/>
        </w:rPr>
        <w:t xml:space="preserve">.: “Ich freue mich, dass wir unseren Vertrag mit Jaguar Land Rover fortführen. Seit 2009 arbeiten wir erfolgreich in Europa zusammen und diese Partnerschaft wird von uns </w:t>
      </w:r>
      <w:proofErr w:type="spellStart"/>
      <w:r w:rsidRPr="004066D9">
        <w:rPr>
          <w:color w:val="auto"/>
          <w:szCs w:val="24"/>
          <w:lang w:val="de-DE"/>
        </w:rPr>
        <w:t>allesn</w:t>
      </w:r>
      <w:proofErr w:type="spellEnd"/>
      <w:r w:rsidRPr="004066D9">
        <w:rPr>
          <w:color w:val="auto"/>
          <w:szCs w:val="24"/>
          <w:lang w:val="de-DE"/>
        </w:rPr>
        <w:t xml:space="preserve"> sehr geschätzt. Auch in kommenden Jahren unserer Geschäftsbeziehung werden wir die ehrgeizigen Wachstumspläne von Jaguar Land Rover mit vollem Engagement sowie durch innovative und wettbewerbsfähige Finanzdienstleistungen und Mobilitätslösungen unterstützen.“ </w:t>
      </w:r>
    </w:p>
    <w:p w:rsidR="004066D9" w:rsidRPr="004066D9" w:rsidRDefault="004066D9" w:rsidP="004066D9">
      <w:pPr>
        <w:spacing w:line="280" w:lineRule="atLeast"/>
        <w:rPr>
          <w:color w:val="auto"/>
          <w:szCs w:val="24"/>
          <w:lang w:val="de-DE"/>
        </w:rPr>
      </w:pPr>
    </w:p>
    <w:p w:rsidR="004066D9" w:rsidRPr="004066D9" w:rsidRDefault="004066D9" w:rsidP="004066D9">
      <w:pPr>
        <w:spacing w:line="280" w:lineRule="atLeast"/>
        <w:rPr>
          <w:color w:val="auto"/>
          <w:szCs w:val="24"/>
          <w:lang w:val="de-DE"/>
        </w:rPr>
      </w:pPr>
    </w:p>
    <w:p w:rsidR="004066D9" w:rsidRPr="004066D9" w:rsidRDefault="004066D9" w:rsidP="004066D9">
      <w:pPr>
        <w:spacing w:line="280" w:lineRule="atLeast"/>
        <w:rPr>
          <w:b/>
          <w:color w:val="auto"/>
          <w:szCs w:val="24"/>
          <w:lang w:val="de-DE"/>
        </w:rPr>
      </w:pPr>
      <w:r w:rsidRPr="004066D9">
        <w:rPr>
          <w:b/>
          <w:color w:val="auto"/>
          <w:szCs w:val="24"/>
          <w:lang w:val="de-DE"/>
        </w:rPr>
        <w:t xml:space="preserve">FCA Bank </w:t>
      </w:r>
      <w:proofErr w:type="spellStart"/>
      <w:r w:rsidRPr="004066D9">
        <w:rPr>
          <w:b/>
          <w:color w:val="auto"/>
          <w:szCs w:val="24"/>
          <w:lang w:val="de-DE"/>
        </w:rPr>
        <w:t>S.p.A</w:t>
      </w:r>
      <w:proofErr w:type="spellEnd"/>
      <w:r w:rsidRPr="004066D9">
        <w:rPr>
          <w:b/>
          <w:color w:val="auto"/>
          <w:szCs w:val="24"/>
          <w:lang w:val="de-DE"/>
        </w:rPr>
        <w:t>.</w:t>
      </w:r>
    </w:p>
    <w:p w:rsidR="004066D9" w:rsidRPr="004066D9" w:rsidRDefault="004066D9" w:rsidP="004066D9">
      <w:pPr>
        <w:spacing w:line="280" w:lineRule="atLeast"/>
        <w:rPr>
          <w:i/>
          <w:color w:val="auto"/>
          <w:szCs w:val="24"/>
          <w:lang w:val="de-DE"/>
        </w:rPr>
      </w:pPr>
      <w:r w:rsidRPr="004066D9">
        <w:rPr>
          <w:i/>
          <w:color w:val="auto"/>
          <w:szCs w:val="24"/>
          <w:lang w:val="de-DE"/>
        </w:rPr>
        <w:t xml:space="preserve">Die FCA Bank </w:t>
      </w:r>
      <w:proofErr w:type="spellStart"/>
      <w:r w:rsidRPr="004066D9">
        <w:rPr>
          <w:i/>
          <w:color w:val="auto"/>
          <w:szCs w:val="24"/>
          <w:lang w:val="de-DE"/>
        </w:rPr>
        <w:t>S.p.A</w:t>
      </w:r>
      <w:proofErr w:type="spellEnd"/>
      <w:r w:rsidRPr="004066D9">
        <w:rPr>
          <w:i/>
          <w:color w:val="auto"/>
          <w:szCs w:val="24"/>
          <w:lang w:val="de-DE"/>
        </w:rPr>
        <w:t xml:space="preserve">. zählt zu den führenden Unternehmen im Bereich automobiler Finanz-, Leasing- und Versicherungsleistungen. Sie ist in 17 europäischen Ländern und in Marokko direkt oder über Tochtergesellschaften präsent. Die FCA Bank </w:t>
      </w:r>
      <w:proofErr w:type="spellStart"/>
      <w:r w:rsidRPr="004066D9">
        <w:rPr>
          <w:i/>
          <w:color w:val="auto"/>
          <w:szCs w:val="24"/>
          <w:lang w:val="de-DE"/>
        </w:rPr>
        <w:t>S.p.A</w:t>
      </w:r>
      <w:proofErr w:type="spellEnd"/>
      <w:r w:rsidRPr="004066D9">
        <w:rPr>
          <w:i/>
          <w:color w:val="auto"/>
          <w:szCs w:val="24"/>
          <w:lang w:val="de-DE"/>
        </w:rPr>
        <w:t xml:space="preserve">. ist ein paritätisches Joint Venture zwischen der FCA </w:t>
      </w:r>
      <w:proofErr w:type="spellStart"/>
      <w:r w:rsidRPr="004066D9">
        <w:rPr>
          <w:i/>
          <w:color w:val="auto"/>
          <w:szCs w:val="24"/>
          <w:lang w:val="de-DE"/>
        </w:rPr>
        <w:t>Italy</w:t>
      </w:r>
      <w:proofErr w:type="spellEnd"/>
      <w:r w:rsidRPr="004066D9">
        <w:rPr>
          <w:i/>
          <w:color w:val="auto"/>
          <w:szCs w:val="24"/>
          <w:lang w:val="de-DE"/>
        </w:rPr>
        <w:t xml:space="preserve"> (ein Unternehmen des weltweit agierenden Automobilherstellers Fiat Chrysler Automobiles) und der </w:t>
      </w:r>
      <w:proofErr w:type="spellStart"/>
      <w:r w:rsidRPr="004066D9">
        <w:rPr>
          <w:i/>
          <w:color w:val="auto"/>
          <w:szCs w:val="24"/>
          <w:lang w:val="de-DE"/>
        </w:rPr>
        <w:t>Crédit</w:t>
      </w:r>
      <w:proofErr w:type="spellEnd"/>
      <w:r w:rsidRPr="004066D9">
        <w:rPr>
          <w:i/>
          <w:color w:val="auto"/>
          <w:szCs w:val="24"/>
          <w:lang w:val="de-DE"/>
        </w:rPr>
        <w:t xml:space="preserve"> </w:t>
      </w:r>
      <w:proofErr w:type="spellStart"/>
      <w:r w:rsidRPr="004066D9">
        <w:rPr>
          <w:i/>
          <w:color w:val="auto"/>
          <w:szCs w:val="24"/>
          <w:lang w:val="de-DE"/>
        </w:rPr>
        <w:t>Agricole</w:t>
      </w:r>
      <w:proofErr w:type="spellEnd"/>
      <w:r w:rsidRPr="004066D9">
        <w:rPr>
          <w:i/>
          <w:color w:val="auto"/>
          <w:szCs w:val="24"/>
          <w:lang w:val="de-DE"/>
        </w:rPr>
        <w:t xml:space="preserve"> Consumer </w:t>
      </w:r>
      <w:proofErr w:type="spellStart"/>
      <w:r w:rsidRPr="004066D9">
        <w:rPr>
          <w:i/>
          <w:color w:val="auto"/>
          <w:szCs w:val="24"/>
          <w:lang w:val="de-DE"/>
        </w:rPr>
        <w:t>Finance</w:t>
      </w:r>
      <w:proofErr w:type="spellEnd"/>
      <w:r w:rsidRPr="004066D9">
        <w:rPr>
          <w:i/>
          <w:color w:val="auto"/>
          <w:szCs w:val="24"/>
          <w:lang w:val="de-DE"/>
        </w:rPr>
        <w:t xml:space="preserve"> (eine Tochtergesellschaft der </w:t>
      </w:r>
      <w:proofErr w:type="spellStart"/>
      <w:r w:rsidRPr="004066D9">
        <w:rPr>
          <w:i/>
          <w:color w:val="auto"/>
          <w:szCs w:val="24"/>
          <w:lang w:val="de-DE"/>
        </w:rPr>
        <w:t>Credit</w:t>
      </w:r>
      <w:proofErr w:type="spellEnd"/>
      <w:r w:rsidRPr="004066D9">
        <w:rPr>
          <w:i/>
          <w:color w:val="auto"/>
          <w:szCs w:val="24"/>
          <w:lang w:val="de-DE"/>
        </w:rPr>
        <w:t xml:space="preserve"> </w:t>
      </w:r>
      <w:proofErr w:type="spellStart"/>
      <w:r w:rsidRPr="004066D9">
        <w:rPr>
          <w:i/>
          <w:color w:val="auto"/>
          <w:szCs w:val="24"/>
          <w:lang w:val="de-DE"/>
        </w:rPr>
        <w:t>Agricole</w:t>
      </w:r>
      <w:proofErr w:type="spellEnd"/>
      <w:r w:rsidRPr="004066D9">
        <w:rPr>
          <w:i/>
          <w:color w:val="auto"/>
          <w:szCs w:val="24"/>
          <w:lang w:val="de-DE"/>
        </w:rPr>
        <w:t xml:space="preserve"> SA) mit einer CET1-Quote von 12,0% Ende 2017. Die Ratingagenturen bestätigten das Wachstum der FCA Bank </w:t>
      </w:r>
      <w:proofErr w:type="spellStart"/>
      <w:r w:rsidRPr="004066D9">
        <w:rPr>
          <w:i/>
          <w:color w:val="auto"/>
          <w:szCs w:val="24"/>
          <w:lang w:val="de-DE"/>
        </w:rPr>
        <w:t>S.p.A</w:t>
      </w:r>
      <w:proofErr w:type="spellEnd"/>
      <w:r w:rsidRPr="004066D9">
        <w:rPr>
          <w:i/>
          <w:color w:val="auto"/>
          <w:szCs w:val="24"/>
          <w:lang w:val="de-DE"/>
        </w:rPr>
        <w:t>. wie folgt: A3 Einlagen L / T (</w:t>
      </w:r>
      <w:proofErr w:type="spellStart"/>
      <w:r w:rsidRPr="004066D9">
        <w:rPr>
          <w:i/>
          <w:color w:val="auto"/>
          <w:szCs w:val="24"/>
          <w:lang w:val="de-DE"/>
        </w:rPr>
        <w:t>Moody's</w:t>
      </w:r>
      <w:proofErr w:type="spellEnd"/>
      <w:r w:rsidRPr="004066D9">
        <w:rPr>
          <w:i/>
          <w:color w:val="auto"/>
          <w:szCs w:val="24"/>
          <w:lang w:val="de-DE"/>
        </w:rPr>
        <w:t xml:space="preserve">), BBB + L / T (Fitch) und BBB L / T (Standard &amp; </w:t>
      </w:r>
      <w:proofErr w:type="spellStart"/>
      <w:r w:rsidRPr="004066D9">
        <w:rPr>
          <w:i/>
          <w:color w:val="auto"/>
          <w:szCs w:val="24"/>
          <w:lang w:val="de-DE"/>
        </w:rPr>
        <w:t>Poor's</w:t>
      </w:r>
      <w:proofErr w:type="spellEnd"/>
      <w:r w:rsidRPr="004066D9">
        <w:rPr>
          <w:i/>
          <w:color w:val="auto"/>
          <w:szCs w:val="24"/>
          <w:lang w:val="de-DE"/>
        </w:rPr>
        <w:t xml:space="preserve">). FCA Bank </w:t>
      </w:r>
      <w:proofErr w:type="spellStart"/>
      <w:r w:rsidRPr="004066D9">
        <w:rPr>
          <w:i/>
          <w:color w:val="auto"/>
          <w:szCs w:val="24"/>
          <w:lang w:val="de-DE"/>
        </w:rPr>
        <w:t>S.p.A</w:t>
      </w:r>
      <w:proofErr w:type="spellEnd"/>
      <w:r w:rsidRPr="004066D9">
        <w:rPr>
          <w:i/>
          <w:color w:val="auto"/>
          <w:szCs w:val="24"/>
          <w:lang w:val="de-DE"/>
        </w:rPr>
        <w:t xml:space="preserve">. bietet sowohl Endkunden als auch Händlern Finanzierungslösungen für 12 Marken (einschließlich Jaguar Land Rover) über die gesamte Leistungspalette an. Lösungen für die Langzeitmiete von Fahrzeugen werden von der </w:t>
      </w:r>
      <w:proofErr w:type="spellStart"/>
      <w:r w:rsidRPr="004066D9">
        <w:rPr>
          <w:i/>
          <w:color w:val="auto"/>
          <w:szCs w:val="24"/>
          <w:lang w:val="de-DE"/>
        </w:rPr>
        <w:t>Leasys</w:t>
      </w:r>
      <w:proofErr w:type="spellEnd"/>
      <w:r w:rsidRPr="004066D9">
        <w:rPr>
          <w:i/>
          <w:color w:val="auto"/>
          <w:szCs w:val="24"/>
          <w:lang w:val="de-DE"/>
        </w:rPr>
        <w:t xml:space="preserve"> Group angeboten, einer hundertprozentigen Gesellschaft der FCA Bank </w:t>
      </w:r>
      <w:proofErr w:type="spellStart"/>
      <w:r w:rsidRPr="004066D9">
        <w:rPr>
          <w:i/>
          <w:color w:val="auto"/>
          <w:szCs w:val="24"/>
          <w:lang w:val="de-DE"/>
        </w:rPr>
        <w:t>S.p.A</w:t>
      </w:r>
      <w:proofErr w:type="spellEnd"/>
      <w:r w:rsidRPr="004066D9">
        <w:rPr>
          <w:i/>
          <w:color w:val="auto"/>
          <w:szCs w:val="24"/>
          <w:lang w:val="de-DE"/>
        </w:rPr>
        <w:t>, die eine Schlüsselrolle auf dem italienischen Markt spielt und derzeit in Europa expandiert.</w:t>
      </w:r>
    </w:p>
    <w:p w:rsidR="00B231D3" w:rsidRPr="004066D9" w:rsidRDefault="004066D9" w:rsidP="004066D9">
      <w:pPr>
        <w:spacing w:line="280" w:lineRule="atLeast"/>
        <w:rPr>
          <w:i/>
          <w:color w:val="auto"/>
          <w:szCs w:val="24"/>
          <w:lang w:val="de-DE"/>
        </w:rPr>
      </w:pPr>
      <w:r w:rsidRPr="004066D9">
        <w:rPr>
          <w:i/>
          <w:color w:val="auto"/>
          <w:szCs w:val="24"/>
          <w:lang w:val="de-DE"/>
        </w:rPr>
        <w:t xml:space="preserve">Per 31. Dezember 2017 wies die FCA Bank </w:t>
      </w:r>
      <w:proofErr w:type="spellStart"/>
      <w:r w:rsidRPr="004066D9">
        <w:rPr>
          <w:i/>
          <w:color w:val="auto"/>
          <w:szCs w:val="24"/>
          <w:lang w:val="de-DE"/>
        </w:rPr>
        <w:t>S.p.A</w:t>
      </w:r>
      <w:proofErr w:type="spellEnd"/>
      <w:r w:rsidRPr="004066D9">
        <w:rPr>
          <w:i/>
          <w:color w:val="auto"/>
          <w:szCs w:val="24"/>
          <w:lang w:val="de-DE"/>
        </w:rPr>
        <w:t>. ein Portfolio von rund 24 Mrd. € aus.</w:t>
      </w:r>
    </w:p>
    <w:p w:rsidR="004066D9" w:rsidRDefault="004066D9" w:rsidP="004066D9">
      <w:pPr>
        <w:spacing w:line="280" w:lineRule="atLeast"/>
        <w:rPr>
          <w:sz w:val="20"/>
          <w:szCs w:val="20"/>
          <w:lang w:val="de-DE"/>
        </w:rPr>
      </w:pPr>
    </w:p>
    <w:p w:rsidR="00AE3B84" w:rsidRDefault="002022A5" w:rsidP="00D44AC7">
      <w:pPr>
        <w:spacing w:line="280" w:lineRule="atLeast"/>
        <w:rPr>
          <w:rFonts w:asciiTheme="majorHAnsi" w:hAnsiTheme="majorHAnsi" w:cstheme="majorHAnsi"/>
          <w:sz w:val="16"/>
          <w:szCs w:val="16"/>
          <w:lang w:val="de-AT"/>
        </w:rPr>
      </w:pPr>
      <w:r w:rsidRPr="00BB7004">
        <w:rPr>
          <w:rFonts w:asciiTheme="majorHAnsi" w:hAnsiTheme="majorHAnsi" w:cstheme="majorHAnsi"/>
          <w:sz w:val="16"/>
          <w:szCs w:val="16"/>
          <w:lang w:val="de-AT"/>
        </w:rPr>
        <w:t>Bei Rückfragen wenden Sie sich bitte an:</w:t>
      </w:r>
    </w:p>
    <w:p w:rsidR="00ED052F" w:rsidRPr="00AE3B84" w:rsidRDefault="00ED052F" w:rsidP="00D44AC7">
      <w:pPr>
        <w:spacing w:line="280" w:lineRule="atLeast"/>
        <w:rPr>
          <w:rFonts w:asciiTheme="majorHAnsi" w:hAnsiTheme="majorHAnsi" w:cstheme="majorHAnsi"/>
          <w:b/>
          <w:color w:val="auto"/>
          <w:sz w:val="16"/>
          <w:szCs w:val="16"/>
          <w:lang w:val="de-DE" w:eastAsia="de-DE"/>
        </w:rPr>
      </w:pPr>
    </w:p>
    <w:p w:rsidR="00ED052F" w:rsidRPr="00D86D00" w:rsidRDefault="002022A5" w:rsidP="00D44AC7">
      <w:pPr>
        <w:pStyle w:val="04NomeLetteraItalic"/>
        <w:spacing w:line="276" w:lineRule="auto"/>
        <w:rPr>
          <w:rFonts w:asciiTheme="majorHAnsi" w:hAnsiTheme="majorHAnsi" w:cstheme="majorHAnsi"/>
          <w:i w:val="0"/>
          <w:szCs w:val="16"/>
        </w:rPr>
      </w:pPr>
      <w:r w:rsidRPr="00D86D00">
        <w:rPr>
          <w:rFonts w:asciiTheme="majorHAnsi" w:hAnsiTheme="majorHAnsi" w:cstheme="majorHAnsi"/>
          <w:i w:val="0"/>
          <w:szCs w:val="16"/>
        </w:rPr>
        <w:t>Andreas Blecha</w:t>
      </w:r>
    </w:p>
    <w:p w:rsidR="002022A5" w:rsidRPr="00D86D00" w:rsidRDefault="002022A5" w:rsidP="00D44AC7">
      <w:pPr>
        <w:pStyle w:val="04NomeLetteraItalic"/>
        <w:spacing w:line="276" w:lineRule="auto"/>
        <w:rPr>
          <w:rFonts w:asciiTheme="majorHAnsi" w:hAnsiTheme="majorHAnsi" w:cstheme="majorHAnsi"/>
          <w:i w:val="0"/>
          <w:szCs w:val="16"/>
        </w:rPr>
      </w:pPr>
      <w:r w:rsidRPr="00D86D00">
        <w:rPr>
          <w:rFonts w:asciiTheme="majorHAnsi" w:hAnsiTheme="majorHAnsi" w:cstheme="majorHAnsi"/>
          <w:i w:val="0"/>
          <w:szCs w:val="16"/>
        </w:rPr>
        <w:t>Public Relations Manager</w:t>
      </w:r>
    </w:p>
    <w:p w:rsidR="002022A5" w:rsidRPr="001231B6" w:rsidRDefault="00E64F82" w:rsidP="00D44AC7">
      <w:pPr>
        <w:pStyle w:val="04NomeLetteraItalic"/>
        <w:spacing w:line="276" w:lineRule="auto"/>
        <w:rPr>
          <w:rFonts w:asciiTheme="majorHAnsi" w:hAnsiTheme="majorHAnsi" w:cstheme="majorHAnsi"/>
          <w:i w:val="0"/>
          <w:szCs w:val="16"/>
        </w:rPr>
      </w:pPr>
      <w:r w:rsidRPr="001231B6">
        <w:rPr>
          <w:rFonts w:asciiTheme="majorHAnsi" w:hAnsiTheme="majorHAnsi" w:cstheme="majorHAnsi"/>
          <w:i w:val="0"/>
          <w:szCs w:val="16"/>
        </w:rPr>
        <w:t>FCA</w:t>
      </w:r>
      <w:r w:rsidR="002022A5" w:rsidRPr="001231B6">
        <w:rPr>
          <w:rFonts w:asciiTheme="majorHAnsi" w:hAnsiTheme="majorHAnsi" w:cstheme="majorHAnsi"/>
          <w:i w:val="0"/>
          <w:szCs w:val="16"/>
        </w:rPr>
        <w:t xml:space="preserve"> Austria GmbH</w:t>
      </w:r>
    </w:p>
    <w:p w:rsidR="002022A5" w:rsidRPr="00BB7004" w:rsidRDefault="002022A5" w:rsidP="00D44AC7">
      <w:pPr>
        <w:pStyle w:val="04NomeLetteraItalic"/>
        <w:spacing w:line="276"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D44AC7">
      <w:pPr>
        <w:pStyle w:val="04NomeLetteraItalic"/>
        <w:spacing w:line="276"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D44AC7">
      <w:pPr>
        <w:pStyle w:val="04NomeLetteraItalic"/>
        <w:spacing w:line="276"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281CED">
          <w:rPr>
            <w:rFonts w:ascii="Arial" w:hAnsi="Arial" w:cs="Times New Roman"/>
            <w:i w:val="0"/>
            <w:color w:val="0070C0"/>
            <w:szCs w:val="24"/>
            <w:u w:val="single"/>
          </w:rPr>
          <w:t>andreas.blecha@fcagroup.com</w:t>
        </w:r>
      </w:hyperlink>
    </w:p>
    <w:p w:rsidR="0045305E" w:rsidRPr="00AE3B84" w:rsidRDefault="002022A5" w:rsidP="00D44AC7">
      <w:pPr>
        <w:pStyle w:val="04NomeLetteraItalic"/>
        <w:spacing w:line="276"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281CED">
          <w:rPr>
            <w:rFonts w:ascii="Arial" w:hAnsi="Arial" w:cs="Times New Roman"/>
            <w:i w:val="0"/>
            <w:color w:val="0070C0"/>
            <w:szCs w:val="24"/>
            <w:u w:val="single"/>
          </w:rPr>
          <w:t>www.fiatpress.at</w:t>
        </w:r>
      </w:hyperlink>
    </w:p>
    <w:sectPr w:rsidR="0045305E" w:rsidRPr="00AE3B84"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066D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066D9" w:rsidRPr="004066D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066D9" w:rsidRPr="004066D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17C"/>
    <w:multiLevelType w:val="hybridMultilevel"/>
    <w:tmpl w:val="65469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57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B700E"/>
    <w:rsid w:val="000C0394"/>
    <w:rsid w:val="000C12DB"/>
    <w:rsid w:val="000D1D5E"/>
    <w:rsid w:val="000D2FA3"/>
    <w:rsid w:val="000E31CA"/>
    <w:rsid w:val="000F7D0A"/>
    <w:rsid w:val="001231B6"/>
    <w:rsid w:val="0012787E"/>
    <w:rsid w:val="00133F35"/>
    <w:rsid w:val="0013681A"/>
    <w:rsid w:val="001548BA"/>
    <w:rsid w:val="001749F1"/>
    <w:rsid w:val="001A0BE5"/>
    <w:rsid w:val="001C4723"/>
    <w:rsid w:val="001C64DD"/>
    <w:rsid w:val="002022A5"/>
    <w:rsid w:val="00204F02"/>
    <w:rsid w:val="00232AAD"/>
    <w:rsid w:val="0024198C"/>
    <w:rsid w:val="00275FA0"/>
    <w:rsid w:val="00281CED"/>
    <w:rsid w:val="002A107D"/>
    <w:rsid w:val="002D694C"/>
    <w:rsid w:val="002E1072"/>
    <w:rsid w:val="00351C92"/>
    <w:rsid w:val="00366E38"/>
    <w:rsid w:val="00370917"/>
    <w:rsid w:val="00375E15"/>
    <w:rsid w:val="00377799"/>
    <w:rsid w:val="00382044"/>
    <w:rsid w:val="003A72B4"/>
    <w:rsid w:val="003B0D66"/>
    <w:rsid w:val="003D5EAE"/>
    <w:rsid w:val="003D6ABB"/>
    <w:rsid w:val="003E63C0"/>
    <w:rsid w:val="00406679"/>
    <w:rsid w:val="004066D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4DF0"/>
    <w:rsid w:val="00555C1D"/>
    <w:rsid w:val="00561499"/>
    <w:rsid w:val="005705E1"/>
    <w:rsid w:val="00570E78"/>
    <w:rsid w:val="005737FA"/>
    <w:rsid w:val="00577BF0"/>
    <w:rsid w:val="005B5700"/>
    <w:rsid w:val="005C3C0A"/>
    <w:rsid w:val="005D6272"/>
    <w:rsid w:val="006119D7"/>
    <w:rsid w:val="00633EE1"/>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409C3"/>
    <w:rsid w:val="00CE2C17"/>
    <w:rsid w:val="00D43DDA"/>
    <w:rsid w:val="00D44AC7"/>
    <w:rsid w:val="00D54482"/>
    <w:rsid w:val="00D82971"/>
    <w:rsid w:val="00D86D00"/>
    <w:rsid w:val="00D90126"/>
    <w:rsid w:val="00D9449F"/>
    <w:rsid w:val="00D95C1D"/>
    <w:rsid w:val="00DA370C"/>
    <w:rsid w:val="00DE5DEC"/>
    <w:rsid w:val="00DF3437"/>
    <w:rsid w:val="00E242B3"/>
    <w:rsid w:val="00E35D9B"/>
    <w:rsid w:val="00E44B42"/>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376511-0C03-4C07-8B43-28C0DF26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358</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2396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2018-01-09T14:39:00Z</cp:lastPrinted>
  <dcterms:created xsi:type="dcterms:W3CDTF">2018-03-28T12:54:00Z</dcterms:created>
  <dcterms:modified xsi:type="dcterms:W3CDTF">2018-03-28T12:54:00Z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