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1EA" w:rsidRDefault="00563CCF" w:rsidP="00D2547B">
      <w:pPr>
        <w:spacing w:line="240" w:lineRule="auto"/>
        <w:rPr>
          <w:rFonts w:cs="Arial"/>
          <w:b/>
          <w:color w:val="B30931" w:themeColor="accent1"/>
          <w:sz w:val="24"/>
          <w:szCs w:val="22"/>
          <w:lang w:val="de-DE"/>
        </w:rPr>
      </w:pPr>
      <w:r w:rsidRPr="00563CCF">
        <w:rPr>
          <w:rFonts w:cs="Arial"/>
          <w:b/>
          <w:color w:val="B30931" w:themeColor="accent1"/>
          <w:sz w:val="24"/>
          <w:szCs w:val="22"/>
          <w:lang w:val="de-DE"/>
        </w:rPr>
        <w:t>Alfa Romeo Giulietta im Modelljahr 2019</w:t>
      </w:r>
    </w:p>
    <w:p w:rsidR="00563CCF" w:rsidRPr="00D2547B" w:rsidRDefault="00563CCF" w:rsidP="00D2547B">
      <w:pPr>
        <w:spacing w:line="240" w:lineRule="auto"/>
        <w:rPr>
          <w:rFonts w:cs="Arial"/>
          <w:b/>
          <w:color w:val="B30931" w:themeColor="accent1"/>
          <w:sz w:val="24"/>
          <w:szCs w:val="22"/>
          <w:lang w:val="de-DE"/>
        </w:rPr>
      </w:pPr>
    </w:p>
    <w:p w:rsidR="00926FF1" w:rsidRPr="00F0325E" w:rsidRDefault="00381260" w:rsidP="00926FF1">
      <w:pPr>
        <w:pStyle w:val="01TEXT"/>
        <w:rPr>
          <w:rFonts w:cs="Arial"/>
          <w:lang w:val="de-DE"/>
        </w:rPr>
      </w:pPr>
      <w:r w:rsidRPr="00381260">
        <w:rPr>
          <w:rFonts w:cs="Arial"/>
          <w:i/>
          <w:color w:val="B30931" w:themeColor="accent1"/>
          <w:sz w:val="22"/>
          <w:lang w:val="de-DE"/>
        </w:rPr>
        <w:t>Die kompakte Sportlimousine zeigt sich im neuen Modelljahr weiterentwickelt, bleibt gleichzeitig ihrem unverwechselbaren Stil und sportlichen Charakter treu. Fünf Modellversionen ab 23.490</w:t>
      </w:r>
      <w:r>
        <w:rPr>
          <w:rFonts w:cs="Arial"/>
          <w:i/>
          <w:color w:val="B30931" w:themeColor="accent1"/>
          <w:sz w:val="22"/>
          <w:lang w:val="de-DE"/>
        </w:rPr>
        <w:t>,-</w:t>
      </w:r>
      <w:r w:rsidRPr="00381260">
        <w:rPr>
          <w:rFonts w:cs="Arial"/>
          <w:i/>
          <w:color w:val="B30931" w:themeColor="accent1"/>
          <w:sz w:val="22"/>
          <w:lang w:val="de-DE"/>
        </w:rPr>
        <w:t xml:space="preserve"> Euro bieten für jeden Geschmack und Bedürfnis die passende Ausführung. Alle Motoren erfüllen durchweg die Emissionsnorm Euro 6D-Temp. Neu im Programm sind die Karosseriefarbe Verde Visconti Metallic sowie neue Designs für 18-Zoll-Leichtmetallfelgen und Sitzbezüge. Start der Bestellbarkeit der neuen Alfa Romeo Giulietta ist </w:t>
      </w:r>
      <w:r>
        <w:rPr>
          <w:rFonts w:cs="Arial"/>
          <w:i/>
          <w:color w:val="B30931" w:themeColor="accent1"/>
          <w:sz w:val="22"/>
          <w:lang w:val="de-DE"/>
        </w:rPr>
        <w:t>Anfang</w:t>
      </w:r>
      <w:r w:rsidRPr="00381260">
        <w:rPr>
          <w:rFonts w:cs="Arial"/>
          <w:i/>
          <w:color w:val="B30931" w:themeColor="accent1"/>
          <w:sz w:val="22"/>
          <w:lang w:val="de-DE"/>
        </w:rPr>
        <w:t xml:space="preserve"> April.</w:t>
      </w:r>
    </w:p>
    <w:p w:rsidR="00D2547B" w:rsidRPr="00D2547B" w:rsidRDefault="00D2547B" w:rsidP="007D0C12">
      <w:pPr>
        <w:spacing w:line="280" w:lineRule="atLeast"/>
        <w:rPr>
          <w:rFonts w:cs="Arial"/>
          <w:color w:val="auto"/>
          <w:szCs w:val="18"/>
          <w:lang w:val="de-DE"/>
        </w:rPr>
      </w:pPr>
    </w:p>
    <w:p w:rsidR="00D2547B" w:rsidRPr="00D2547B" w:rsidRDefault="00D2547B" w:rsidP="007D0C12">
      <w:pPr>
        <w:spacing w:line="280" w:lineRule="atLeast"/>
        <w:rPr>
          <w:rFonts w:cs="Arial"/>
          <w:color w:val="auto"/>
          <w:szCs w:val="18"/>
          <w:lang w:val="de-DE"/>
        </w:rPr>
      </w:pPr>
      <w:r>
        <w:rPr>
          <w:rFonts w:cs="Arial"/>
          <w:color w:val="auto"/>
          <w:szCs w:val="18"/>
          <w:lang w:val="de-DE"/>
        </w:rPr>
        <w:t>Wien</w:t>
      </w:r>
      <w:r w:rsidRPr="00D2547B">
        <w:rPr>
          <w:rFonts w:cs="Arial"/>
          <w:color w:val="auto"/>
          <w:szCs w:val="18"/>
          <w:lang w:val="de-DE"/>
        </w:rPr>
        <w:t xml:space="preserve">, </w:t>
      </w:r>
      <w:r w:rsidR="00926FF1">
        <w:rPr>
          <w:rFonts w:cs="Arial"/>
          <w:color w:val="auto"/>
          <w:szCs w:val="18"/>
          <w:lang w:val="de-DE"/>
        </w:rPr>
        <w:t xml:space="preserve">im März </w:t>
      </w:r>
      <w:r w:rsidR="00265ADC">
        <w:rPr>
          <w:rFonts w:cs="Arial"/>
          <w:color w:val="auto"/>
          <w:szCs w:val="18"/>
          <w:lang w:val="de-DE"/>
        </w:rPr>
        <w:t>2019</w:t>
      </w:r>
    </w:p>
    <w:p w:rsidR="00D2547B" w:rsidRPr="00D2547B" w:rsidRDefault="00D2547B" w:rsidP="007D0C12">
      <w:pPr>
        <w:spacing w:line="280" w:lineRule="atLeast"/>
        <w:rPr>
          <w:rFonts w:cs="Arial"/>
          <w:color w:val="auto"/>
          <w:szCs w:val="18"/>
          <w:lang w:val="de-DE"/>
        </w:rPr>
      </w:pPr>
    </w:p>
    <w:p w:rsidR="00381260" w:rsidRPr="00381260" w:rsidRDefault="00381260" w:rsidP="00381260">
      <w:pPr>
        <w:pStyle w:val="StandardWeb"/>
        <w:spacing w:before="0" w:beforeAutospacing="0" w:after="0" w:afterAutospacing="0" w:line="280" w:lineRule="exact"/>
        <w:rPr>
          <w:rFonts w:ascii="Arial" w:hAnsi="Arial" w:cs="Arial"/>
          <w:sz w:val="18"/>
          <w:szCs w:val="18"/>
          <w:lang w:val="de-AT"/>
        </w:rPr>
      </w:pPr>
      <w:r w:rsidRPr="00381260">
        <w:rPr>
          <w:rFonts w:ascii="Arial" w:hAnsi="Arial" w:cs="Arial"/>
          <w:sz w:val="18"/>
          <w:szCs w:val="18"/>
          <w:lang w:val="de-AT"/>
        </w:rPr>
        <w:t>Auch im Modelljahr 2019 ist die Alfa Romeo Giulietta agil, reagiert spontan auf Lenkbefehle und weist ein sportliches Fahrwerk sowie eine optimale Gewichtsverteilung auf. Alle Motoren des neuen Modelljahrgangs erfüllen die Emissionsnorm Euro 6D-Temp. Neu im Angebot sind die Karosseriefarbe Verde Visconti Metallic, Leichtmetallfelgen im neuen Design und auf das Interieur abgestimmte  Sitzbezüge.</w:t>
      </w:r>
    </w:p>
    <w:p w:rsidR="00381260" w:rsidRPr="00381260" w:rsidRDefault="00381260" w:rsidP="00381260">
      <w:pPr>
        <w:pStyle w:val="StandardWeb"/>
        <w:spacing w:before="0" w:beforeAutospacing="0" w:after="0" w:afterAutospacing="0" w:line="280" w:lineRule="exact"/>
        <w:rPr>
          <w:rFonts w:ascii="Arial" w:hAnsi="Arial" w:cs="Arial"/>
          <w:sz w:val="18"/>
          <w:szCs w:val="18"/>
        </w:rPr>
      </w:pPr>
    </w:p>
    <w:p w:rsidR="00381260" w:rsidRPr="00381260" w:rsidRDefault="00381260" w:rsidP="00381260">
      <w:pPr>
        <w:pStyle w:val="StandardWeb"/>
        <w:spacing w:before="0" w:beforeAutospacing="0" w:after="0" w:afterAutospacing="0" w:line="280" w:lineRule="exact"/>
        <w:rPr>
          <w:rFonts w:ascii="Arial" w:hAnsi="Arial" w:cs="Arial"/>
          <w:sz w:val="18"/>
          <w:szCs w:val="18"/>
          <w:lang w:val="de-AT"/>
        </w:rPr>
      </w:pPr>
      <w:r w:rsidRPr="00381260">
        <w:rPr>
          <w:rFonts w:ascii="Arial" w:hAnsi="Arial" w:cs="Arial"/>
          <w:sz w:val="18"/>
          <w:szCs w:val="18"/>
          <w:lang w:val="de-AT"/>
        </w:rPr>
        <w:t xml:space="preserve">Die Alfa Romeo Giulietta wird in vier Ausstattungsversionen angeboten: GIULIETTA, SUPER, B-TECH, und als </w:t>
      </w:r>
      <w:r w:rsidR="00B35DC9">
        <w:rPr>
          <w:rFonts w:ascii="Arial" w:hAnsi="Arial" w:cs="Arial"/>
          <w:sz w:val="18"/>
          <w:szCs w:val="18"/>
          <w:lang w:val="de-AT"/>
        </w:rPr>
        <w:t>besonders P</w:t>
      </w:r>
      <w:r w:rsidRPr="00381260">
        <w:rPr>
          <w:rFonts w:ascii="Arial" w:hAnsi="Arial" w:cs="Arial"/>
          <w:sz w:val="18"/>
          <w:szCs w:val="18"/>
          <w:lang w:val="de-AT"/>
        </w:rPr>
        <w:t>erformance</w:t>
      </w:r>
      <w:r w:rsidR="00B35DC9">
        <w:rPr>
          <w:rFonts w:ascii="Arial" w:hAnsi="Arial" w:cs="Arial"/>
          <w:sz w:val="18"/>
          <w:szCs w:val="18"/>
          <w:lang w:val="de-AT"/>
        </w:rPr>
        <w:t>-</w:t>
      </w:r>
      <w:r w:rsidRPr="00381260">
        <w:rPr>
          <w:rFonts w:ascii="Arial" w:hAnsi="Arial" w:cs="Arial"/>
          <w:sz w:val="18"/>
          <w:szCs w:val="18"/>
          <w:lang w:val="de-AT"/>
        </w:rPr>
        <w:t xml:space="preserve">orientierte VELOCE. </w:t>
      </w:r>
    </w:p>
    <w:p w:rsidR="00381260" w:rsidRPr="00381260" w:rsidRDefault="00381260" w:rsidP="00381260">
      <w:pPr>
        <w:pStyle w:val="StandardWeb"/>
        <w:spacing w:before="0" w:beforeAutospacing="0" w:after="0" w:afterAutospacing="0" w:line="280" w:lineRule="exact"/>
        <w:rPr>
          <w:rFonts w:ascii="Arial" w:hAnsi="Arial" w:cs="Arial"/>
          <w:sz w:val="18"/>
          <w:szCs w:val="18"/>
        </w:rPr>
      </w:pPr>
    </w:p>
    <w:p w:rsidR="00381260" w:rsidRPr="00381260" w:rsidRDefault="00381260" w:rsidP="00381260">
      <w:pPr>
        <w:pStyle w:val="StandardWeb"/>
        <w:spacing w:before="0" w:beforeAutospacing="0" w:after="0" w:afterAutospacing="0" w:line="280" w:lineRule="exact"/>
        <w:rPr>
          <w:rFonts w:ascii="Arial" w:hAnsi="Arial" w:cs="Arial"/>
          <w:b/>
          <w:color w:val="850624" w:themeColor="accent1" w:themeShade="BF"/>
          <w:sz w:val="18"/>
          <w:szCs w:val="18"/>
        </w:rPr>
      </w:pPr>
      <w:r w:rsidRPr="00381260">
        <w:rPr>
          <w:rFonts w:ascii="Arial" w:hAnsi="Arial" w:cs="Arial"/>
          <w:b/>
          <w:color w:val="850624" w:themeColor="accent1" w:themeShade="BF"/>
          <w:sz w:val="18"/>
          <w:szCs w:val="18"/>
        </w:rPr>
        <w:t>Die  Alfa Romeo Giulietta SUPER</w:t>
      </w:r>
    </w:p>
    <w:p w:rsidR="00381260" w:rsidRPr="00381260" w:rsidRDefault="00381260" w:rsidP="00381260">
      <w:pPr>
        <w:widowControl w:val="0"/>
        <w:tabs>
          <w:tab w:val="left" w:pos="-1701"/>
          <w:tab w:val="left" w:pos="-1560"/>
          <w:tab w:val="left" w:pos="0"/>
          <w:tab w:val="left" w:pos="567"/>
        </w:tabs>
        <w:rPr>
          <w:rFonts w:cs="Arial"/>
          <w:szCs w:val="18"/>
          <w:lang w:val="de-DE"/>
        </w:rPr>
      </w:pPr>
      <w:r w:rsidRPr="00381260">
        <w:rPr>
          <w:rStyle w:val="Hervorhebung"/>
          <w:rFonts w:eastAsia="Trebuchet MS" w:cs="Arial"/>
          <w:i w:val="0"/>
          <w:lang w:val="de-DE"/>
        </w:rPr>
        <w:t xml:space="preserve">Ihre elegante Persönlichkeit drückt die </w:t>
      </w:r>
      <w:r w:rsidRPr="00381260">
        <w:rPr>
          <w:rFonts w:cs="Arial"/>
          <w:szCs w:val="18"/>
          <w:lang w:val="de-DE"/>
        </w:rPr>
        <w:t>Alfa Romeo Giulietta SUPER mit Details in Aluminium-Optik aus, unter anderem bei Zierlinien in den Stoßfängern, dem V-förmigen Rahmen des Kühlergrills, den Einfas</w:t>
      </w:r>
      <w:r w:rsidRPr="00381260">
        <w:rPr>
          <w:rFonts w:cs="Arial"/>
          <w:szCs w:val="18"/>
          <w:lang w:val="de-DE"/>
        </w:rPr>
        <w:softHyphen/>
        <w:t xml:space="preserve">sungen der Hauptscheinwerfer sowie Türgriffen. Bestandteil der Serienausstattung sind unter anderem </w:t>
      </w:r>
      <w:r w:rsidRPr="00381260">
        <w:rPr>
          <w:rFonts w:eastAsiaTheme="minorHAnsi" w:cs="Arial"/>
          <w:szCs w:val="18"/>
          <w:lang w:val="de-DE"/>
        </w:rPr>
        <w:t xml:space="preserve">16-Zoll-Leichtmetallfelgen, Heckstoßfänger mit Diffusor, Zwei-Zonen-Klimaautomatik, Dekorleiste der Armaturentafel in Anthrazit matt gebürstet, </w:t>
      </w:r>
      <w:r w:rsidRPr="00381260">
        <w:rPr>
          <w:rFonts w:cs="Arial"/>
          <w:szCs w:val="18"/>
          <w:lang w:val="de-DE"/>
        </w:rPr>
        <w:t xml:space="preserve"> </w:t>
      </w:r>
      <w:r w:rsidRPr="00381260">
        <w:rPr>
          <w:rFonts w:eastAsiaTheme="minorHAnsi" w:cs="Arial"/>
          <w:szCs w:val="18"/>
          <w:lang w:val="de-DE"/>
        </w:rPr>
        <w:t>Geschwindigkeitsregelanlage (Cruise Control) und Nebelscheinwerfer.</w:t>
      </w:r>
      <w:r w:rsidRPr="00381260">
        <w:rPr>
          <w:rFonts w:cs="Arial"/>
          <w:szCs w:val="18"/>
          <w:lang w:val="de-DE"/>
        </w:rPr>
        <w:t xml:space="preserve"> Die Sitze mit Kontrastnähten und in die Kopfstützten eingeprägte Alfa Romeo Logos sorgen für optische Akzente. Ledersitze sind zudem optional verfügbar. </w:t>
      </w:r>
    </w:p>
    <w:p w:rsidR="00381260" w:rsidRPr="00381260" w:rsidRDefault="00381260" w:rsidP="00381260">
      <w:pPr>
        <w:widowControl w:val="0"/>
        <w:tabs>
          <w:tab w:val="left" w:pos="-1701"/>
          <w:tab w:val="left" w:pos="-1560"/>
          <w:tab w:val="left" w:pos="0"/>
          <w:tab w:val="left" w:pos="567"/>
        </w:tabs>
        <w:rPr>
          <w:rStyle w:val="Hervorhebung"/>
          <w:rFonts w:eastAsia="Trebuchet MS" w:cs="Arial"/>
          <w:i w:val="0"/>
          <w:lang w:val="de-DE"/>
        </w:rPr>
      </w:pPr>
    </w:p>
    <w:p w:rsidR="00381260" w:rsidRPr="00381260" w:rsidRDefault="00381260" w:rsidP="00381260">
      <w:pPr>
        <w:pStyle w:val="StandardWeb"/>
        <w:spacing w:before="0" w:beforeAutospacing="0" w:after="0" w:afterAutospacing="0" w:line="280" w:lineRule="exact"/>
        <w:rPr>
          <w:rFonts w:ascii="Arial" w:hAnsi="Arial" w:cs="Arial"/>
          <w:b/>
          <w:color w:val="850624" w:themeColor="accent1" w:themeShade="BF"/>
          <w:sz w:val="18"/>
          <w:szCs w:val="18"/>
        </w:rPr>
      </w:pPr>
      <w:r w:rsidRPr="00381260">
        <w:rPr>
          <w:rFonts w:ascii="Arial" w:hAnsi="Arial" w:cs="Arial"/>
          <w:b/>
          <w:color w:val="850624" w:themeColor="accent1" w:themeShade="BF"/>
          <w:sz w:val="18"/>
          <w:szCs w:val="18"/>
        </w:rPr>
        <w:t>Die neue Alfa Romeo Giulietta B-TECH</w:t>
      </w:r>
    </w:p>
    <w:p w:rsidR="00381260" w:rsidRPr="00381260" w:rsidRDefault="00381260" w:rsidP="00381260">
      <w:pPr>
        <w:widowControl w:val="0"/>
        <w:tabs>
          <w:tab w:val="left" w:pos="-1701"/>
          <w:tab w:val="left" w:pos="-1560"/>
          <w:tab w:val="left" w:pos="0"/>
          <w:tab w:val="left" w:pos="567"/>
        </w:tabs>
        <w:rPr>
          <w:rStyle w:val="Hervorhebung"/>
          <w:rFonts w:eastAsia="Trebuchet MS" w:cs="Arial"/>
          <w:i w:val="0"/>
          <w:lang w:val="de-DE"/>
        </w:rPr>
      </w:pPr>
      <w:r w:rsidRPr="00381260">
        <w:rPr>
          <w:rStyle w:val="Hervorhebung"/>
          <w:rFonts w:eastAsia="Trebuchet MS" w:cs="Arial"/>
          <w:i w:val="0"/>
          <w:lang w:val="de-DE"/>
        </w:rPr>
        <w:t>Auffallendes Erkennungsmerkmal der neuen Alfa Romeo Giulietta B-TECH sind die in Carbon-Optik ausgeführten Gehäuse der Hauptscheinwerfer, der schwarz glänzende V-Rahmen des Kühlergrills, die Seitenschweller in Wagenfarbe und die schwarz glänzenden Außenspiegelkappen. Zudem sind der vordere und der hintere Stoßfänger mit roten Zierlinien im Modelljahr 2019 exklusiv für die Giulietta       B-TECH serienmäßig.</w:t>
      </w:r>
    </w:p>
    <w:p w:rsidR="00381260" w:rsidRPr="00381260" w:rsidRDefault="00381260" w:rsidP="00381260">
      <w:pPr>
        <w:widowControl w:val="0"/>
        <w:tabs>
          <w:tab w:val="left" w:pos="-1701"/>
          <w:tab w:val="left" w:pos="-1560"/>
          <w:tab w:val="left" w:pos="0"/>
          <w:tab w:val="left" w:pos="567"/>
        </w:tabs>
        <w:rPr>
          <w:rStyle w:val="Hervorhebung"/>
          <w:rFonts w:eastAsia="Trebuchet MS" w:cs="Arial"/>
          <w:i w:val="0"/>
          <w:lang w:val="de-DE"/>
        </w:rPr>
      </w:pPr>
    </w:p>
    <w:p w:rsidR="00381260" w:rsidRPr="00381260" w:rsidRDefault="00381260" w:rsidP="00381260">
      <w:pPr>
        <w:widowControl w:val="0"/>
        <w:tabs>
          <w:tab w:val="left" w:pos="-1701"/>
          <w:tab w:val="left" w:pos="-1560"/>
          <w:tab w:val="left" w:pos="0"/>
          <w:tab w:val="left" w:pos="567"/>
        </w:tabs>
        <w:rPr>
          <w:rStyle w:val="Hervorhebung"/>
          <w:rFonts w:eastAsia="Trebuchet MS" w:cs="Arial"/>
          <w:i w:val="0"/>
          <w:lang w:val="de-DE"/>
        </w:rPr>
      </w:pPr>
      <w:r w:rsidRPr="00381260">
        <w:rPr>
          <w:rStyle w:val="Hervorhebung"/>
          <w:rFonts w:eastAsia="Trebuchet MS" w:cs="Arial"/>
          <w:i w:val="0"/>
          <w:lang w:val="de-DE"/>
        </w:rPr>
        <w:t>Im Innenraum bietet die Alfa Romeo Giulietta B-TECH unter anderem mit einer Kombination aus Leder und Alcantara bezogene Sitze, Rahmen der Armaturentafel und Türverkleidungen in Kohlefaser-</w:t>
      </w:r>
    </w:p>
    <w:p w:rsidR="00381260" w:rsidRDefault="00381260" w:rsidP="00381260">
      <w:pPr>
        <w:widowControl w:val="0"/>
        <w:tabs>
          <w:tab w:val="left" w:pos="-1701"/>
          <w:tab w:val="left" w:pos="-1560"/>
          <w:tab w:val="left" w:pos="0"/>
          <w:tab w:val="left" w:pos="567"/>
        </w:tabs>
        <w:rPr>
          <w:rStyle w:val="Hervorhebung"/>
          <w:rFonts w:eastAsia="Trebuchet MS" w:cs="Arial"/>
          <w:i w:val="0"/>
          <w:lang w:val="de-DE"/>
        </w:rPr>
      </w:pPr>
      <w:r w:rsidRPr="00381260">
        <w:rPr>
          <w:rStyle w:val="Hervorhebung"/>
          <w:rFonts w:eastAsia="Trebuchet MS" w:cs="Arial"/>
          <w:i w:val="0"/>
          <w:lang w:val="de-DE"/>
        </w:rPr>
        <w:t>Optik, Sportpedale und Fahrer-Fuß</w:t>
      </w:r>
      <w:r w:rsidRPr="00381260">
        <w:rPr>
          <w:rStyle w:val="Hervorhebung"/>
          <w:rFonts w:eastAsia="Trebuchet MS" w:cs="Arial"/>
          <w:i w:val="0"/>
          <w:lang w:val="de-DE"/>
        </w:rPr>
        <w:softHyphen/>
        <w:t xml:space="preserve">stütze aus Aluminium sowie rote Kontrastnähte an Sportlenkrad, Schaltknauf und Handbremshebel. </w:t>
      </w:r>
    </w:p>
    <w:p w:rsidR="00381260" w:rsidRDefault="00381260" w:rsidP="00381260">
      <w:pPr>
        <w:widowControl w:val="0"/>
        <w:tabs>
          <w:tab w:val="left" w:pos="-1701"/>
          <w:tab w:val="left" w:pos="-1560"/>
          <w:tab w:val="left" w:pos="0"/>
          <w:tab w:val="left" w:pos="567"/>
        </w:tabs>
        <w:rPr>
          <w:rStyle w:val="Hervorhebung"/>
          <w:rFonts w:eastAsia="Trebuchet MS" w:cs="Arial"/>
          <w:i w:val="0"/>
          <w:lang w:val="de-DE"/>
        </w:rPr>
      </w:pPr>
    </w:p>
    <w:p w:rsidR="00381260" w:rsidRPr="00381260" w:rsidRDefault="00381260" w:rsidP="00381260">
      <w:pPr>
        <w:widowControl w:val="0"/>
        <w:tabs>
          <w:tab w:val="left" w:pos="-1701"/>
          <w:tab w:val="left" w:pos="-1560"/>
          <w:tab w:val="left" w:pos="0"/>
          <w:tab w:val="left" w:pos="567"/>
        </w:tabs>
        <w:rPr>
          <w:rStyle w:val="Hervorhebung"/>
          <w:rFonts w:eastAsia="Trebuchet MS" w:cs="Arial"/>
          <w:i w:val="0"/>
          <w:lang w:val="de-DE"/>
        </w:rPr>
      </w:pPr>
    </w:p>
    <w:p w:rsidR="00381260" w:rsidRPr="00381260" w:rsidRDefault="00381260" w:rsidP="00381260">
      <w:pPr>
        <w:widowControl w:val="0"/>
        <w:tabs>
          <w:tab w:val="left" w:pos="-1701"/>
          <w:tab w:val="left" w:pos="-1560"/>
          <w:tab w:val="left" w:pos="0"/>
          <w:tab w:val="left" w:pos="567"/>
        </w:tabs>
        <w:rPr>
          <w:rStyle w:val="Hervorhebung"/>
          <w:rFonts w:eastAsia="Trebuchet MS" w:cs="Arial"/>
          <w:i w:val="0"/>
          <w:lang w:val="de-DE"/>
        </w:rPr>
      </w:pPr>
    </w:p>
    <w:p w:rsidR="00381260" w:rsidRDefault="00381260" w:rsidP="00381260">
      <w:pPr>
        <w:widowControl w:val="0"/>
        <w:tabs>
          <w:tab w:val="left" w:pos="-1701"/>
          <w:tab w:val="left" w:pos="-1560"/>
          <w:tab w:val="left" w:pos="0"/>
          <w:tab w:val="left" w:pos="567"/>
        </w:tabs>
        <w:rPr>
          <w:rFonts w:cs="Arial"/>
          <w:szCs w:val="18"/>
          <w:lang w:val="de-DE"/>
        </w:rPr>
      </w:pPr>
    </w:p>
    <w:p w:rsidR="00381260" w:rsidRPr="00381260" w:rsidRDefault="00381260" w:rsidP="00381260">
      <w:pPr>
        <w:pStyle w:val="StandardWeb"/>
        <w:spacing w:before="0" w:beforeAutospacing="0" w:after="0" w:afterAutospacing="0" w:line="280" w:lineRule="exact"/>
        <w:rPr>
          <w:rFonts w:ascii="Arial" w:hAnsi="Arial" w:cs="Arial"/>
          <w:b/>
          <w:color w:val="850624" w:themeColor="accent1" w:themeShade="BF"/>
          <w:sz w:val="18"/>
          <w:szCs w:val="18"/>
        </w:rPr>
      </w:pPr>
      <w:r w:rsidRPr="00381260">
        <w:rPr>
          <w:rFonts w:ascii="Arial" w:hAnsi="Arial" w:cs="Arial"/>
          <w:b/>
          <w:color w:val="850624" w:themeColor="accent1" w:themeShade="BF"/>
          <w:sz w:val="18"/>
          <w:szCs w:val="18"/>
        </w:rPr>
        <w:t xml:space="preserve">Die  Alfa Romeo Giulietta </w:t>
      </w:r>
      <w:r>
        <w:rPr>
          <w:rFonts w:ascii="Arial" w:hAnsi="Arial" w:cs="Arial"/>
          <w:b/>
          <w:color w:val="850624" w:themeColor="accent1" w:themeShade="BF"/>
          <w:sz w:val="18"/>
          <w:szCs w:val="18"/>
        </w:rPr>
        <w:t>SPORT</w:t>
      </w:r>
    </w:p>
    <w:p w:rsidR="00381260" w:rsidRPr="00381260" w:rsidRDefault="00381260" w:rsidP="00381260">
      <w:pPr>
        <w:widowControl w:val="0"/>
        <w:tabs>
          <w:tab w:val="left" w:pos="-1701"/>
          <w:tab w:val="left" w:pos="-1560"/>
          <w:tab w:val="left" w:pos="0"/>
          <w:tab w:val="left" w:pos="567"/>
        </w:tabs>
        <w:rPr>
          <w:rStyle w:val="Hervorhebung"/>
          <w:rFonts w:eastAsia="Trebuchet MS" w:cs="Arial"/>
          <w:i w:val="0"/>
          <w:szCs w:val="18"/>
          <w:lang w:val="de-DE"/>
        </w:rPr>
      </w:pPr>
      <w:r w:rsidRPr="00381260">
        <w:rPr>
          <w:rFonts w:cs="Arial"/>
          <w:szCs w:val="18"/>
          <w:lang w:val="de-DE"/>
        </w:rPr>
        <w:t xml:space="preserve">Zur Serienausstattung der Giulietta SPORT gehören ebenfalls Parksensoren hinten, </w:t>
      </w:r>
      <w:r w:rsidRPr="00381260">
        <w:rPr>
          <w:rStyle w:val="Hervorhebung"/>
          <w:rFonts w:eastAsiaTheme="minorHAnsi" w:cs="Arial"/>
          <w:i w:val="0"/>
          <w:color w:val="auto"/>
          <w:szCs w:val="18"/>
          <w:lang w:val="de-DE" w:eastAsia="en-US"/>
        </w:rPr>
        <w:t>das Fahrwerk mit sportlicher Abstimmung,</w:t>
      </w:r>
      <w:r w:rsidRPr="00381260">
        <w:rPr>
          <w:rStyle w:val="Hervorhebung"/>
          <w:rFonts w:eastAsia="Trebuchet MS" w:cs="Arial"/>
          <w:i w:val="0"/>
          <w:szCs w:val="18"/>
          <w:lang w:val="de-DE"/>
        </w:rPr>
        <w:t xml:space="preserve"> </w:t>
      </w:r>
      <w:r w:rsidRPr="00381260">
        <w:rPr>
          <w:rFonts w:cs="Arial"/>
          <w:szCs w:val="18"/>
          <w:lang w:val="de-DE"/>
        </w:rPr>
        <w:t xml:space="preserve">dunkel lackierte 17-Zoll-Leichtmetallfelgen, </w:t>
      </w:r>
      <w:r w:rsidRPr="00381260">
        <w:rPr>
          <w:rStyle w:val="Hervorhebung"/>
          <w:rFonts w:eastAsia="Trebuchet MS" w:cs="Arial"/>
          <w:i w:val="0"/>
          <w:szCs w:val="18"/>
          <w:lang w:val="de-DE"/>
        </w:rPr>
        <w:t>Heckscheibe und hintere Seitenscheiben abgedunkelt, dunkles Interieur mit Dachsäulen und -himmel in Schwarz sowie Edelstahleinstiegsleisten mit Alfa Romeo Schriftzug</w:t>
      </w:r>
    </w:p>
    <w:p w:rsidR="00381260" w:rsidRPr="00381260" w:rsidRDefault="00381260" w:rsidP="00381260">
      <w:pPr>
        <w:widowControl w:val="0"/>
        <w:tabs>
          <w:tab w:val="left" w:pos="-1701"/>
          <w:tab w:val="left" w:pos="-1560"/>
          <w:tab w:val="left" w:pos="0"/>
          <w:tab w:val="left" w:pos="567"/>
        </w:tabs>
        <w:rPr>
          <w:rStyle w:val="Hervorhebung"/>
          <w:rFonts w:eastAsia="Trebuchet MS" w:cs="Arial"/>
          <w:i w:val="0"/>
          <w:lang w:val="de-DE"/>
        </w:rPr>
      </w:pPr>
    </w:p>
    <w:p w:rsidR="00381260" w:rsidRPr="00381260" w:rsidRDefault="00381260" w:rsidP="00381260">
      <w:pPr>
        <w:pStyle w:val="StandardWeb"/>
        <w:spacing w:before="0" w:beforeAutospacing="0" w:after="0" w:afterAutospacing="0" w:line="280" w:lineRule="exact"/>
        <w:rPr>
          <w:rFonts w:ascii="Arial" w:hAnsi="Arial" w:cs="Arial"/>
          <w:b/>
          <w:color w:val="850624" w:themeColor="accent1" w:themeShade="BF"/>
          <w:sz w:val="18"/>
          <w:szCs w:val="18"/>
        </w:rPr>
      </w:pPr>
      <w:bookmarkStart w:id="0" w:name="_Hlk1683484"/>
      <w:r w:rsidRPr="00381260">
        <w:rPr>
          <w:rFonts w:ascii="Arial" w:hAnsi="Arial" w:cs="Arial"/>
          <w:b/>
          <w:color w:val="850624" w:themeColor="accent1" w:themeShade="BF"/>
          <w:sz w:val="18"/>
          <w:szCs w:val="18"/>
        </w:rPr>
        <w:t>Auf Performance getrimmt - Alfa Romeo Giulietta VELOCE</w:t>
      </w:r>
    </w:p>
    <w:bookmarkEnd w:id="0"/>
    <w:p w:rsidR="00381260" w:rsidRPr="00381260" w:rsidRDefault="00381260" w:rsidP="00381260">
      <w:pPr>
        <w:widowControl w:val="0"/>
        <w:tabs>
          <w:tab w:val="left" w:pos="-1701"/>
          <w:tab w:val="left" w:pos="-1560"/>
          <w:tab w:val="left" w:pos="0"/>
          <w:tab w:val="left" w:pos="567"/>
        </w:tabs>
        <w:rPr>
          <w:rStyle w:val="Hervorhebung"/>
          <w:rFonts w:eastAsia="Trebuchet MS" w:cs="Arial"/>
          <w:i w:val="0"/>
          <w:lang w:val="de-DE"/>
        </w:rPr>
      </w:pPr>
      <w:r w:rsidRPr="00381260">
        <w:rPr>
          <w:rStyle w:val="Hervorhebung"/>
          <w:rFonts w:eastAsia="Trebuchet MS" w:cs="Arial"/>
          <w:i w:val="0"/>
          <w:lang w:val="de-DE"/>
        </w:rPr>
        <w:t>Die Ausstattungsvariante VELOCE steht an der Spitze der Baureihe Alfa Romeo Giulietta, die jetzt eine noch dynamischere Optik aufweist und noch mehr Technologie für ein überlegenes Fahrverhalten mit</w:t>
      </w:r>
      <w:r w:rsidRPr="00381260">
        <w:rPr>
          <w:rStyle w:val="Hervorhebung"/>
          <w:rFonts w:eastAsia="Trebuchet MS" w:cs="Arial"/>
          <w:i w:val="0"/>
          <w:lang w:val="de-DE"/>
        </w:rPr>
        <w:softHyphen/>
        <w:t xml:space="preserve">bringt. </w:t>
      </w:r>
      <w:r>
        <w:rPr>
          <w:rStyle w:val="Hervorhebung"/>
          <w:rFonts w:eastAsia="Trebuchet MS" w:cs="Arial"/>
          <w:i w:val="0"/>
          <w:lang w:val="de-DE"/>
        </w:rPr>
        <w:t xml:space="preserve">Sie </w:t>
      </w:r>
      <w:r w:rsidRPr="00381260">
        <w:rPr>
          <w:rStyle w:val="Hervorhebung"/>
          <w:rFonts w:eastAsia="Trebuchet MS" w:cs="Arial"/>
          <w:i w:val="0"/>
          <w:lang w:val="de-DE"/>
        </w:rPr>
        <w:t>glänzt mit einer Serienausstattung, die keine Wünsche offen lässt. Dabei sorgen exklusive Details am Exterieur sowie im Innenraum für einen sehr dynamischen Auftritt.</w:t>
      </w:r>
      <w:r>
        <w:rPr>
          <w:rStyle w:val="Hervorhebung"/>
          <w:rFonts w:eastAsia="Trebuchet MS" w:cs="Arial"/>
          <w:i w:val="0"/>
          <w:lang w:val="de-DE"/>
        </w:rPr>
        <w:t xml:space="preserve"> </w:t>
      </w:r>
      <w:r w:rsidRPr="00381260">
        <w:rPr>
          <w:rStyle w:val="Hervorhebung"/>
          <w:rFonts w:eastAsia="Trebuchet MS" w:cs="Arial"/>
          <w:i w:val="0"/>
          <w:lang w:val="de-DE"/>
        </w:rPr>
        <w:t>Von außen fallen die neuen Sportstoßfänger, die gelb lackierten Bremssättel von Brembo, die beiden Endrohre der Sportabgasanlage sowie das glänzend schwarze Finish von Außenspiegelkappen, Türgriffen, Kühlergrill und Einfassungen der Nebelscheinwerfer auf. Seitenschweller, getönte Fenster</w:t>
      </w:r>
      <w:r w:rsidRPr="00381260">
        <w:rPr>
          <w:rStyle w:val="Hervorhebung"/>
          <w:rFonts w:eastAsia="Trebuchet MS" w:cs="Arial"/>
          <w:i w:val="0"/>
          <w:lang w:val="de-DE"/>
        </w:rPr>
        <w:softHyphen/>
        <w:t>scheiben hinten und glänzend schwarz lackierte 18-Zoll-Leichtmetallfelgen im traditionellen 5-Loch-Design ergänzen den sportlichen Look. Im Innenraum bietet die neue Alfa Romeo Giulietta VELOCE Sitze, die mit einer Kombination aus Alcantara und Stoff bezogen sind sowie gelbe Kontrastnähte und in die Kopfstüt</w:t>
      </w:r>
      <w:r w:rsidRPr="00381260">
        <w:rPr>
          <w:rStyle w:val="Hervorhebung"/>
          <w:rFonts w:eastAsia="Trebuchet MS" w:cs="Arial"/>
          <w:i w:val="0"/>
          <w:lang w:val="de-DE"/>
        </w:rPr>
        <w:softHyphen/>
        <w:t>zen eingeprägte Alfa Romeo Logos aufweisen. Zur Serienausstattung gehören darüber hinaus Pedale und Fahrer-Fußstütze aus Aluminium, Schaltwippen am Lenkrad, Einsätze in Matt-Anthrazit sowie Sport</w:t>
      </w:r>
      <w:r w:rsidRPr="00381260">
        <w:rPr>
          <w:rStyle w:val="Hervorhebung"/>
          <w:rFonts w:eastAsia="Trebuchet MS" w:cs="Arial"/>
          <w:i w:val="0"/>
          <w:lang w:val="de-DE"/>
        </w:rPr>
        <w:softHyphen/>
        <w:t>lenkrad, Schaltknauf und Handbremsgriff in Leder mit gelben Kontrastnähten.</w:t>
      </w:r>
    </w:p>
    <w:p w:rsidR="00381260" w:rsidRPr="00381260" w:rsidRDefault="00381260" w:rsidP="00381260">
      <w:pPr>
        <w:widowControl w:val="0"/>
        <w:tabs>
          <w:tab w:val="left" w:pos="-1701"/>
          <w:tab w:val="left" w:pos="-1560"/>
          <w:tab w:val="left" w:pos="0"/>
          <w:tab w:val="left" w:pos="567"/>
        </w:tabs>
        <w:rPr>
          <w:rStyle w:val="Hervorhebung"/>
          <w:rFonts w:eastAsia="Trebuchet MS" w:cs="Arial"/>
          <w:i w:val="0"/>
          <w:lang w:val="de-DE"/>
        </w:rPr>
      </w:pPr>
    </w:p>
    <w:p w:rsidR="00381260" w:rsidRPr="00381260" w:rsidRDefault="00381260" w:rsidP="00381260">
      <w:pPr>
        <w:widowControl w:val="0"/>
        <w:tabs>
          <w:tab w:val="left" w:pos="-1701"/>
          <w:tab w:val="left" w:pos="-1560"/>
          <w:tab w:val="left" w:pos="0"/>
          <w:tab w:val="left" w:pos="567"/>
        </w:tabs>
        <w:rPr>
          <w:rStyle w:val="Hervorhebung"/>
          <w:rFonts w:eastAsia="Trebuchet MS" w:cs="Arial"/>
          <w:i w:val="0"/>
          <w:lang w:val="de-DE"/>
        </w:rPr>
      </w:pPr>
      <w:r w:rsidRPr="00381260">
        <w:rPr>
          <w:rStyle w:val="Hervorhebung"/>
          <w:rFonts w:eastAsia="Trebuchet MS" w:cs="Arial"/>
          <w:i w:val="0"/>
          <w:lang w:val="de-DE"/>
        </w:rPr>
        <w:t>Über die bereits sehr umfangreiche Serienausstattung der Version B-TECH hinaus, verfügt die Version VELOCE serienmäßig unter anderem über Bi-Xenon-Scheinwerfer mit Reinigungsanlage und dynamischem Kurvenlicht (AFS), 6-Gang-Doppelkupplungsautomatik Alfa Romeo TCT, Schaltwippen am Lenkrad, Stoßfänger vorne und hinten mit gelber Zierlinie, Sitzbezüge aus Stoff und Alcantara SPECIALE® Nero mit gelben Nähten, Sitzheizung vorne, unten abgeflachtes und mit gelben Nähten verziertes Leder-Sportlenkrad, Schalt- und Handbremshebelverkleidung aus Leder mit gelben Nähten verziert, automatisch abblendender Innenspiegel, Regen- und Lichtsensor, Uconnect™ 6.</w:t>
      </w:r>
      <w:r>
        <w:rPr>
          <w:rStyle w:val="Hervorhebung"/>
          <w:rFonts w:eastAsia="Trebuchet MS" w:cs="Arial"/>
          <w:i w:val="0"/>
          <w:lang w:val="de-DE"/>
        </w:rPr>
        <w:t xml:space="preserve">5" Radio </w:t>
      </w:r>
      <w:proofErr w:type="spellStart"/>
      <w:r>
        <w:rPr>
          <w:rStyle w:val="Hervorhebung"/>
          <w:rFonts w:eastAsia="Trebuchet MS" w:cs="Arial"/>
          <w:i w:val="0"/>
          <w:lang w:val="de-DE"/>
        </w:rPr>
        <w:t>Nav</w:t>
      </w:r>
      <w:proofErr w:type="spellEnd"/>
      <w:r>
        <w:rPr>
          <w:rStyle w:val="Hervorhebung"/>
          <w:rFonts w:eastAsia="Trebuchet MS" w:cs="Arial"/>
          <w:i w:val="0"/>
          <w:lang w:val="de-DE"/>
        </w:rPr>
        <w:t xml:space="preserve"> (</w:t>
      </w:r>
      <w:r w:rsidRPr="00381260">
        <w:rPr>
          <w:rStyle w:val="Hervorhebung"/>
          <w:rFonts w:eastAsia="Trebuchet MS" w:cs="Arial"/>
          <w:i w:val="0"/>
          <w:lang w:val="de-DE"/>
        </w:rPr>
        <w:t>6,5"-Touchscreen, Navigation mit Europa-Kartenmaterial), DAB-Radio, BOSE® Hi-Fi System sowie 10</w:t>
      </w:r>
      <w:r>
        <w:rPr>
          <w:rStyle w:val="Hervorhebung"/>
          <w:rFonts w:eastAsia="Trebuchet MS" w:cs="Arial"/>
          <w:i w:val="0"/>
          <w:lang w:val="de-DE"/>
        </w:rPr>
        <w:t> </w:t>
      </w:r>
      <w:r w:rsidRPr="00381260">
        <w:rPr>
          <w:rStyle w:val="Hervorhebung"/>
          <w:rFonts w:eastAsia="Trebuchet MS" w:cs="Arial"/>
          <w:i w:val="0"/>
          <w:lang w:val="de-DE"/>
        </w:rPr>
        <w:t>Lautsprecher.</w:t>
      </w:r>
    </w:p>
    <w:p w:rsidR="00381260" w:rsidRPr="00381260" w:rsidRDefault="00381260" w:rsidP="00381260">
      <w:pPr>
        <w:widowControl w:val="0"/>
        <w:tabs>
          <w:tab w:val="left" w:pos="-1701"/>
          <w:tab w:val="left" w:pos="-1560"/>
          <w:tab w:val="left" w:pos="0"/>
          <w:tab w:val="left" w:pos="567"/>
        </w:tabs>
        <w:rPr>
          <w:rStyle w:val="Hervorhebung"/>
          <w:rFonts w:eastAsia="Trebuchet MS" w:cs="Arial"/>
          <w:i w:val="0"/>
          <w:lang w:val="de-DE"/>
        </w:rPr>
      </w:pPr>
    </w:p>
    <w:p w:rsidR="00381260" w:rsidRPr="00381260" w:rsidRDefault="00381260" w:rsidP="00381260">
      <w:pPr>
        <w:pStyle w:val="StandardWeb"/>
        <w:spacing w:before="0" w:beforeAutospacing="0" w:after="0" w:afterAutospacing="0" w:line="280" w:lineRule="exact"/>
        <w:rPr>
          <w:rFonts w:ascii="Arial" w:hAnsi="Arial" w:cs="Arial"/>
          <w:b/>
          <w:color w:val="850624" w:themeColor="accent1" w:themeShade="BF"/>
          <w:sz w:val="18"/>
          <w:szCs w:val="18"/>
        </w:rPr>
      </w:pPr>
      <w:r w:rsidRPr="00381260">
        <w:rPr>
          <w:rFonts w:ascii="Arial" w:hAnsi="Arial" w:cs="Arial"/>
          <w:b/>
          <w:color w:val="850624" w:themeColor="accent1" w:themeShade="BF"/>
          <w:sz w:val="18"/>
          <w:szCs w:val="18"/>
        </w:rPr>
        <w:t>Motor- und Getriebevarianten</w:t>
      </w:r>
      <w:bookmarkStart w:id="1" w:name="_GoBack"/>
      <w:bookmarkEnd w:id="1"/>
    </w:p>
    <w:p w:rsidR="00381260" w:rsidRPr="00381260" w:rsidRDefault="00381260" w:rsidP="00381260">
      <w:pPr>
        <w:widowControl w:val="0"/>
        <w:tabs>
          <w:tab w:val="left" w:pos="-1701"/>
          <w:tab w:val="left" w:pos="-1560"/>
          <w:tab w:val="left" w:pos="0"/>
          <w:tab w:val="left" w:pos="567"/>
        </w:tabs>
        <w:rPr>
          <w:rStyle w:val="Hervorhebung"/>
          <w:rFonts w:asciiTheme="minorHAnsi" w:eastAsiaTheme="minorHAnsi" w:hAnsiTheme="minorHAnsi" w:cs="Arial"/>
          <w:i w:val="0"/>
          <w:color w:val="auto"/>
          <w:sz w:val="22"/>
          <w:szCs w:val="22"/>
          <w:lang w:val="de-DE" w:eastAsia="en-US"/>
        </w:rPr>
      </w:pPr>
      <w:r w:rsidRPr="00381260">
        <w:rPr>
          <w:rFonts w:cs="Arial"/>
          <w:szCs w:val="18"/>
          <w:lang w:val="de-DE"/>
        </w:rPr>
        <w:t>Alle Motoren der neuen Alfa Romeo Giulietta erfüllen die Emissionsnorm</w:t>
      </w:r>
      <w:r w:rsidRPr="00381260">
        <w:rPr>
          <w:rFonts w:cs="Arial"/>
          <w:color w:val="auto"/>
          <w:szCs w:val="18"/>
          <w:lang w:val="de-DE"/>
        </w:rPr>
        <w:t xml:space="preserve"> Euro-6D-Temp.</w:t>
      </w:r>
      <w:r w:rsidRPr="00381260">
        <w:rPr>
          <w:rFonts w:cs="Arial"/>
          <w:b/>
          <w:color w:val="FF0000"/>
          <w:szCs w:val="18"/>
          <w:lang w:val="de-DE"/>
        </w:rPr>
        <w:t xml:space="preserve"> </w:t>
      </w:r>
      <w:r w:rsidRPr="00381260">
        <w:rPr>
          <w:rFonts w:cs="Arial"/>
          <w:szCs w:val="18"/>
          <w:lang w:val="de-DE"/>
        </w:rPr>
        <w:t xml:space="preserve">Zur Wahl stehen ein 1,4-Liter-Turbobenziner (88 kW / 120 PS), ein 1,6-Liter-JTDM-2 Turbodiesel (88 kW / 120 PS), der wahlweise mit 6-Gang-Schaltgetriebe oder 6-Gang-Doppelkupplungsautomatik Alfa Romeo TCT angeboten wird, sowie ein 2,0-Liter-JTDM-2 Turbodiesel, der immer mit der </w:t>
      </w:r>
      <w:r w:rsidRPr="00381260">
        <w:rPr>
          <w:rStyle w:val="Hervorhebung"/>
          <w:rFonts w:eastAsia="Trebuchet MS" w:cs="Arial"/>
          <w:i w:val="0"/>
          <w:lang w:val="de-DE"/>
        </w:rPr>
        <w:t xml:space="preserve">6-Gang-Doppelkupplungsautomatik Alfa Romeo TCT kombiniert ist. Das Alfa Romeo TCT Getriebe bietet dem Fahrer die Wahl zwischen Automatik-Modus oder sequenziellem Schalten. Zusätzlich zum herkömmlichen Schaltknauf sind Schaltwippen am Lenkrad verfügbar. Mit Hilfe der Fahrdynamikregelung „Alfa Romeo D.N.A.“ lassen sich Fahrverhalten und Ansprechen von Motor und Bremsen auf die Wünsche des Fahrers einstellen. Je nach Stellung des DNA-Schalters ändern sich die </w:t>
      </w:r>
      <w:proofErr w:type="spellStart"/>
      <w:r w:rsidRPr="00381260">
        <w:rPr>
          <w:rStyle w:val="Hervorhebung"/>
          <w:rFonts w:eastAsia="Trebuchet MS" w:cs="Arial"/>
          <w:i w:val="0"/>
          <w:lang w:val="de-DE"/>
        </w:rPr>
        <w:t>Drehmoment</w:t>
      </w:r>
      <w:r w:rsidRPr="00381260">
        <w:rPr>
          <w:rStyle w:val="Hervorhebung"/>
          <w:rFonts w:eastAsia="Trebuchet MS" w:cs="Arial"/>
          <w:i w:val="0"/>
          <w:lang w:val="de-DE"/>
        </w:rPr>
        <w:softHyphen/>
        <w:t>abgabe</w:t>
      </w:r>
      <w:proofErr w:type="spellEnd"/>
      <w:r w:rsidRPr="00381260">
        <w:rPr>
          <w:rStyle w:val="Hervorhebung"/>
          <w:rFonts w:eastAsia="Trebuchet MS" w:cs="Arial"/>
          <w:i w:val="0"/>
          <w:lang w:val="de-DE"/>
        </w:rPr>
        <w:t xml:space="preserve"> des Motors, die Bremskraft, die Schaltlogik der Doppelkupplungsgetriebes Alfa Romeo TCT, die Rückmeldung des Gaspedals sowie die Eingriffe des Fahrstabilitätsprogramms ESC, des elektronischen </w:t>
      </w:r>
      <w:r w:rsidRPr="00381260">
        <w:rPr>
          <w:rStyle w:val="Hervorhebung"/>
          <w:rFonts w:eastAsia="Trebuchet MS" w:cs="Arial"/>
          <w:i w:val="0"/>
          <w:lang w:val="de-DE"/>
        </w:rPr>
        <w:lastRenderedPageBreak/>
        <w:t>Sperrdifferenzials Alfa Q2 und der Traktionskontrolle ASR. DNA stellt drei Modi für unterschiedliche Fahrbahnbedingungen und Fahrstile zur Verfügung.</w:t>
      </w:r>
    </w:p>
    <w:p w:rsidR="00381260" w:rsidRPr="00381260" w:rsidRDefault="00381260" w:rsidP="00381260">
      <w:pPr>
        <w:widowControl w:val="0"/>
        <w:tabs>
          <w:tab w:val="left" w:pos="-1701"/>
          <w:tab w:val="left" w:pos="-1560"/>
          <w:tab w:val="left" w:pos="0"/>
          <w:tab w:val="left" w:pos="567"/>
        </w:tabs>
        <w:rPr>
          <w:rStyle w:val="Hervorhebung"/>
          <w:rFonts w:eastAsia="Trebuchet MS" w:cs="Arial"/>
          <w:i w:val="0"/>
          <w:lang w:val="de-DE"/>
        </w:rPr>
      </w:pPr>
    </w:p>
    <w:p w:rsidR="00381260" w:rsidRDefault="00381260" w:rsidP="00381260">
      <w:pPr>
        <w:widowControl w:val="0"/>
        <w:tabs>
          <w:tab w:val="left" w:pos="-1701"/>
          <w:tab w:val="left" w:pos="-1560"/>
          <w:tab w:val="left" w:pos="0"/>
          <w:tab w:val="left" w:pos="567"/>
        </w:tabs>
        <w:rPr>
          <w:rStyle w:val="Hervorhebung"/>
          <w:rFonts w:eastAsia="Trebuchet MS" w:cs="Arial"/>
          <w:i w:val="0"/>
          <w:lang w:val="de-DE"/>
        </w:rPr>
      </w:pPr>
      <w:r w:rsidRPr="00381260">
        <w:rPr>
          <w:rStyle w:val="Hervorhebung"/>
          <w:rFonts w:eastAsia="Trebuchet MS" w:cs="Arial"/>
          <w:i w:val="0"/>
          <w:lang w:val="de-DE"/>
        </w:rPr>
        <w:t xml:space="preserve">Die Preise für das </w:t>
      </w:r>
      <w:r w:rsidR="007C2000">
        <w:rPr>
          <w:rStyle w:val="Hervorhebung"/>
          <w:rFonts w:eastAsia="Trebuchet MS" w:cs="Arial"/>
          <w:i w:val="0"/>
          <w:lang w:val="de-DE"/>
        </w:rPr>
        <w:t xml:space="preserve">ab Anfang </w:t>
      </w:r>
      <w:r w:rsidR="007C2000">
        <w:rPr>
          <w:rStyle w:val="Hervorhebung"/>
          <w:rFonts w:eastAsia="Trebuchet MS" w:cs="Arial"/>
          <w:i w:val="0"/>
          <w:lang w:val="de-DE"/>
        </w:rPr>
        <w:t xml:space="preserve">April bestellbare </w:t>
      </w:r>
      <w:r w:rsidRPr="00381260">
        <w:rPr>
          <w:rStyle w:val="Hervorhebung"/>
          <w:rFonts w:eastAsia="Trebuchet MS" w:cs="Arial"/>
          <w:i w:val="0"/>
          <w:lang w:val="de-DE"/>
        </w:rPr>
        <w:t>Modelljahr 20</w:t>
      </w:r>
      <w:r w:rsidR="007C2000">
        <w:rPr>
          <w:rStyle w:val="Hervorhebung"/>
          <w:rFonts w:eastAsia="Trebuchet MS" w:cs="Arial"/>
          <w:i w:val="0"/>
          <w:lang w:val="de-DE"/>
        </w:rPr>
        <w:t xml:space="preserve">19 der </w:t>
      </w:r>
      <w:r w:rsidRPr="00381260">
        <w:rPr>
          <w:rStyle w:val="Hervorhebung"/>
          <w:rFonts w:eastAsia="Trebuchet MS" w:cs="Arial"/>
          <w:i w:val="0"/>
          <w:lang w:val="de-DE"/>
        </w:rPr>
        <w:t>Alfa Romeo Giulietta starten bei 23.490</w:t>
      </w:r>
      <w:r>
        <w:rPr>
          <w:rStyle w:val="Hervorhebung"/>
          <w:rFonts w:eastAsia="Trebuchet MS" w:cs="Arial"/>
          <w:i w:val="0"/>
          <w:lang w:val="de-DE"/>
        </w:rPr>
        <w:t>,-</w:t>
      </w:r>
      <w:r w:rsidRPr="00381260">
        <w:rPr>
          <w:rStyle w:val="Hervorhebung"/>
          <w:rFonts w:eastAsia="Trebuchet MS" w:cs="Arial"/>
          <w:i w:val="0"/>
          <w:lang w:val="de-DE"/>
        </w:rPr>
        <w:t xml:space="preserve"> Euro. </w:t>
      </w:r>
    </w:p>
    <w:p w:rsidR="007C2000" w:rsidRDefault="007C2000" w:rsidP="00381260">
      <w:pPr>
        <w:widowControl w:val="0"/>
        <w:tabs>
          <w:tab w:val="left" w:pos="-1701"/>
          <w:tab w:val="left" w:pos="-1560"/>
          <w:tab w:val="left" w:pos="0"/>
          <w:tab w:val="left" w:pos="567"/>
        </w:tabs>
        <w:rPr>
          <w:rStyle w:val="Hervorhebung"/>
          <w:rFonts w:eastAsia="Trebuchet MS" w:cs="Arial"/>
          <w:i w:val="0"/>
          <w:lang w:val="de-DE"/>
        </w:rPr>
      </w:pPr>
    </w:p>
    <w:p w:rsidR="007C2000" w:rsidRPr="00381260" w:rsidRDefault="007C2000" w:rsidP="00381260">
      <w:pPr>
        <w:widowControl w:val="0"/>
        <w:tabs>
          <w:tab w:val="left" w:pos="-1701"/>
          <w:tab w:val="left" w:pos="-1560"/>
          <w:tab w:val="left" w:pos="0"/>
          <w:tab w:val="left" w:pos="567"/>
        </w:tabs>
        <w:rPr>
          <w:rStyle w:val="Hervorhebung"/>
          <w:rFonts w:eastAsia="Trebuchet MS" w:cs="Arial"/>
          <w:i w:val="0"/>
          <w:lang w:val="de-DE"/>
        </w:rPr>
      </w:pPr>
    </w:p>
    <w:p w:rsidR="00A94A92" w:rsidRDefault="00A94A92" w:rsidP="00AB5FD6">
      <w:pPr>
        <w:spacing w:line="240" w:lineRule="auto"/>
        <w:rPr>
          <w:rFonts w:asciiTheme="minorHAnsi" w:hAnsiTheme="minorHAnsi" w:cstheme="minorHAnsi"/>
          <w:sz w:val="16"/>
          <w:szCs w:val="16"/>
          <w:lang w:val="de-AT"/>
        </w:rPr>
      </w:pPr>
    </w:p>
    <w:p w:rsidR="00404792"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AT"/>
        </w:rPr>
        <w:t>Bei Rückfragen wenden Sie sich bitte an:</w:t>
      </w:r>
      <w:r>
        <w:rPr>
          <w:rFonts w:asciiTheme="minorHAnsi" w:hAnsiTheme="minorHAnsi" w:cstheme="minorHAnsi"/>
          <w:sz w:val="16"/>
          <w:szCs w:val="16"/>
          <w:lang w:val="de-AT"/>
        </w:rPr>
        <w:br/>
      </w:r>
    </w:p>
    <w:p w:rsidR="00BD0AFC"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DE"/>
        </w:rPr>
        <w:t>Andreas Blecha</w:t>
      </w:r>
    </w:p>
    <w:p w:rsidR="00BD0AFC"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DE"/>
        </w:rPr>
        <w:t>Public Relations Manager</w:t>
      </w:r>
      <w:r>
        <w:rPr>
          <w:rFonts w:asciiTheme="minorHAnsi" w:hAnsiTheme="minorHAnsi" w:cstheme="minorHAnsi"/>
          <w:sz w:val="16"/>
          <w:szCs w:val="16"/>
          <w:lang w:val="de-DE"/>
        </w:rPr>
        <w:br/>
        <w:t>FCA Austria GmbH</w:t>
      </w:r>
    </w:p>
    <w:p w:rsidR="00BD0AFC" w:rsidRDefault="00BD0AFC" w:rsidP="00AB5FD6">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Schönbrunner Straße 297 - 307, 1120 Wien</w:t>
      </w:r>
    </w:p>
    <w:p w:rsidR="00BD0AFC" w:rsidRDefault="00BD0AFC" w:rsidP="00AB5FD6">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 xml:space="preserve">Tel: </w:t>
      </w:r>
      <w:r>
        <w:rPr>
          <w:rFonts w:asciiTheme="minorHAnsi" w:hAnsiTheme="minorHAnsi" w:cstheme="minorHAnsi"/>
          <w:i w:val="0"/>
          <w:szCs w:val="16"/>
          <w:lang w:val="de-AT"/>
        </w:rPr>
        <w:tab/>
        <w:t>+43 1 68001 1088</w:t>
      </w:r>
    </w:p>
    <w:p w:rsidR="00BD0AFC" w:rsidRDefault="00BD0AFC" w:rsidP="00AB5FD6">
      <w:pPr>
        <w:pStyle w:val="04NomeLetteraItalic"/>
        <w:spacing w:line="240" w:lineRule="auto"/>
        <w:rPr>
          <w:rFonts w:asciiTheme="minorHAnsi" w:hAnsiTheme="minorHAnsi" w:cstheme="minorHAnsi"/>
          <w:i w:val="0"/>
          <w:color w:val="0070C0"/>
          <w:szCs w:val="16"/>
          <w:lang w:val="de-AT"/>
        </w:rPr>
      </w:pPr>
      <w:r>
        <w:rPr>
          <w:rFonts w:asciiTheme="minorHAnsi" w:hAnsiTheme="minorHAnsi" w:cstheme="minorHAnsi"/>
          <w:i w:val="0"/>
          <w:szCs w:val="16"/>
          <w:lang w:val="de-AT"/>
        </w:rPr>
        <w:t>E-Mail:</w:t>
      </w:r>
      <w:r>
        <w:rPr>
          <w:rFonts w:asciiTheme="minorHAnsi" w:hAnsiTheme="minorHAnsi" w:cstheme="minorHAnsi"/>
          <w:i w:val="0"/>
          <w:szCs w:val="16"/>
          <w:lang w:val="de-AT"/>
        </w:rPr>
        <w:tab/>
      </w:r>
      <w:hyperlink r:id="rId10" w:history="1">
        <w:r>
          <w:rPr>
            <w:rStyle w:val="Hyperlink"/>
            <w:rFonts w:asciiTheme="minorHAnsi" w:hAnsiTheme="minorHAnsi" w:cstheme="minorHAnsi"/>
            <w:i w:val="0"/>
            <w:szCs w:val="16"/>
            <w:lang w:val="de-AT"/>
          </w:rPr>
          <w:t>andreas.blecha@fcagroup.com</w:t>
        </w:r>
      </w:hyperlink>
      <w:r>
        <w:rPr>
          <w:rFonts w:asciiTheme="minorHAnsi" w:hAnsiTheme="minorHAnsi" w:cstheme="minorHAnsi"/>
          <w:i w:val="0"/>
          <w:color w:val="B30931" w:themeColor="accent1"/>
          <w:szCs w:val="16"/>
          <w:lang w:val="de-AT"/>
        </w:rPr>
        <w:t xml:space="preserve"> </w:t>
      </w:r>
    </w:p>
    <w:p w:rsidR="00AE65DB" w:rsidRPr="00AE65DB" w:rsidRDefault="00BD0AFC" w:rsidP="00AE65DB">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 xml:space="preserve">Alfa Romeo Presse im Web: </w:t>
      </w:r>
      <w:hyperlink r:id="rId11" w:history="1">
        <w:r>
          <w:rPr>
            <w:rStyle w:val="Hyperlink"/>
            <w:rFonts w:asciiTheme="minorHAnsi" w:hAnsiTheme="minorHAnsi" w:cstheme="minorHAnsi"/>
            <w:i w:val="0"/>
            <w:szCs w:val="16"/>
            <w:lang w:val="de-AT"/>
          </w:rPr>
          <w:t>www.alfaromeopress.at</w:t>
        </w:r>
      </w:hyperlink>
    </w:p>
    <w:sectPr w:rsidR="00AE65DB" w:rsidRPr="00AE65DB" w:rsidSect="005050F9">
      <w:headerReference w:type="default" r:id="rId12"/>
      <w:footerReference w:type="default" r:id="rId13"/>
      <w:headerReference w:type="first" r:id="rId14"/>
      <w:footerReference w:type="first" r:id="rId15"/>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058" w:rsidRDefault="00C63058" w:rsidP="007368CD">
      <w:r>
        <w:separator/>
      </w:r>
    </w:p>
  </w:endnote>
  <w:endnote w:type="continuationSeparator" w:id="0">
    <w:p w:rsidR="00C63058" w:rsidRDefault="00C6305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058" w:rsidRDefault="00C63058" w:rsidP="007368CD">
      <w:r>
        <w:separator/>
      </w:r>
    </w:p>
  </w:footnote>
  <w:footnote w:type="continuationSeparator" w:id="0">
    <w:p w:rsidR="00C63058" w:rsidRDefault="00C6305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6B74F9" w:rsidRPr="006B74F9">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6B74F9" w:rsidRPr="006B74F9">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1"/>
  </w:num>
  <w:num w:numId="5">
    <w:abstractNumId w:val="22"/>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3669A"/>
    <w:rsid w:val="00077AF9"/>
    <w:rsid w:val="000A1BF8"/>
    <w:rsid w:val="000B4AE4"/>
    <w:rsid w:val="000B6717"/>
    <w:rsid w:val="000C12DB"/>
    <w:rsid w:val="000D1D5E"/>
    <w:rsid w:val="000E4DB6"/>
    <w:rsid w:val="000E5473"/>
    <w:rsid w:val="000F41DE"/>
    <w:rsid w:val="000F60EE"/>
    <w:rsid w:val="001258D0"/>
    <w:rsid w:val="00133F35"/>
    <w:rsid w:val="0013681A"/>
    <w:rsid w:val="00152E55"/>
    <w:rsid w:val="00153E79"/>
    <w:rsid w:val="00154B3C"/>
    <w:rsid w:val="00160D58"/>
    <w:rsid w:val="001637F4"/>
    <w:rsid w:val="001705FC"/>
    <w:rsid w:val="00171E01"/>
    <w:rsid w:val="00172284"/>
    <w:rsid w:val="001749F1"/>
    <w:rsid w:val="00195596"/>
    <w:rsid w:val="001B6864"/>
    <w:rsid w:val="001C22AF"/>
    <w:rsid w:val="001C64DD"/>
    <w:rsid w:val="001D383C"/>
    <w:rsid w:val="001F6037"/>
    <w:rsid w:val="0020361E"/>
    <w:rsid w:val="00217070"/>
    <w:rsid w:val="0022229E"/>
    <w:rsid w:val="0024198C"/>
    <w:rsid w:val="00265ADC"/>
    <w:rsid w:val="00267622"/>
    <w:rsid w:val="0027663C"/>
    <w:rsid w:val="00280D42"/>
    <w:rsid w:val="002A6DB2"/>
    <w:rsid w:val="002D694C"/>
    <w:rsid w:val="00307210"/>
    <w:rsid w:val="00315CEA"/>
    <w:rsid w:val="003365BF"/>
    <w:rsid w:val="0034593D"/>
    <w:rsid w:val="00345E09"/>
    <w:rsid w:val="00355DCE"/>
    <w:rsid w:val="00366E38"/>
    <w:rsid w:val="00370917"/>
    <w:rsid w:val="00375E15"/>
    <w:rsid w:val="00377799"/>
    <w:rsid w:val="00381260"/>
    <w:rsid w:val="003A72B4"/>
    <w:rsid w:val="003B6E5B"/>
    <w:rsid w:val="003C20E1"/>
    <w:rsid w:val="003D4A60"/>
    <w:rsid w:val="003F0D6C"/>
    <w:rsid w:val="00404792"/>
    <w:rsid w:val="00406679"/>
    <w:rsid w:val="004209F4"/>
    <w:rsid w:val="00425778"/>
    <w:rsid w:val="00426287"/>
    <w:rsid w:val="00435389"/>
    <w:rsid w:val="004475B3"/>
    <w:rsid w:val="0045305E"/>
    <w:rsid w:val="00465003"/>
    <w:rsid w:val="004907A6"/>
    <w:rsid w:val="00494D85"/>
    <w:rsid w:val="00497388"/>
    <w:rsid w:val="004A05E3"/>
    <w:rsid w:val="004A416A"/>
    <w:rsid w:val="004B28D5"/>
    <w:rsid w:val="004C5A9B"/>
    <w:rsid w:val="004F2F08"/>
    <w:rsid w:val="005050F9"/>
    <w:rsid w:val="00507852"/>
    <w:rsid w:val="0052110D"/>
    <w:rsid w:val="005427D2"/>
    <w:rsid w:val="00544DF0"/>
    <w:rsid w:val="00551514"/>
    <w:rsid w:val="00555C1D"/>
    <w:rsid w:val="00561499"/>
    <w:rsid w:val="00563CCF"/>
    <w:rsid w:val="005850A0"/>
    <w:rsid w:val="005858DB"/>
    <w:rsid w:val="005B2965"/>
    <w:rsid w:val="005C3C0A"/>
    <w:rsid w:val="005D7A0C"/>
    <w:rsid w:val="00616BF5"/>
    <w:rsid w:val="00633EE1"/>
    <w:rsid w:val="00642958"/>
    <w:rsid w:val="00645D33"/>
    <w:rsid w:val="00670FF8"/>
    <w:rsid w:val="006823B8"/>
    <w:rsid w:val="006B3448"/>
    <w:rsid w:val="006B74F9"/>
    <w:rsid w:val="007156BF"/>
    <w:rsid w:val="00732D81"/>
    <w:rsid w:val="007368CD"/>
    <w:rsid w:val="007370E6"/>
    <w:rsid w:val="00746F04"/>
    <w:rsid w:val="00777FC7"/>
    <w:rsid w:val="00786B23"/>
    <w:rsid w:val="00794103"/>
    <w:rsid w:val="007A160B"/>
    <w:rsid w:val="007A7934"/>
    <w:rsid w:val="007C2000"/>
    <w:rsid w:val="007C285E"/>
    <w:rsid w:val="007C6F7B"/>
    <w:rsid w:val="007D0C12"/>
    <w:rsid w:val="007E007F"/>
    <w:rsid w:val="007E5557"/>
    <w:rsid w:val="007E7401"/>
    <w:rsid w:val="007F1DCB"/>
    <w:rsid w:val="00813E47"/>
    <w:rsid w:val="0083110D"/>
    <w:rsid w:val="008349B2"/>
    <w:rsid w:val="00847945"/>
    <w:rsid w:val="008708D9"/>
    <w:rsid w:val="00871AAE"/>
    <w:rsid w:val="008730CF"/>
    <w:rsid w:val="00873E41"/>
    <w:rsid w:val="008849D2"/>
    <w:rsid w:val="008B1863"/>
    <w:rsid w:val="008C2A31"/>
    <w:rsid w:val="008F02F5"/>
    <w:rsid w:val="0090278D"/>
    <w:rsid w:val="00926FF1"/>
    <w:rsid w:val="00932C53"/>
    <w:rsid w:val="0093518E"/>
    <w:rsid w:val="00954835"/>
    <w:rsid w:val="00974C7A"/>
    <w:rsid w:val="009B235E"/>
    <w:rsid w:val="009D34A2"/>
    <w:rsid w:val="009F4A69"/>
    <w:rsid w:val="009F54E7"/>
    <w:rsid w:val="009F650A"/>
    <w:rsid w:val="00A040A1"/>
    <w:rsid w:val="00A21A4C"/>
    <w:rsid w:val="00A367CF"/>
    <w:rsid w:val="00A83BA0"/>
    <w:rsid w:val="00A94A92"/>
    <w:rsid w:val="00A968B5"/>
    <w:rsid w:val="00AA20DB"/>
    <w:rsid w:val="00AA4FF5"/>
    <w:rsid w:val="00AA5EBA"/>
    <w:rsid w:val="00AB4BA3"/>
    <w:rsid w:val="00AB5FD6"/>
    <w:rsid w:val="00AC33CA"/>
    <w:rsid w:val="00AE65DB"/>
    <w:rsid w:val="00B148F2"/>
    <w:rsid w:val="00B3421A"/>
    <w:rsid w:val="00B35DC9"/>
    <w:rsid w:val="00B528E5"/>
    <w:rsid w:val="00B56CCF"/>
    <w:rsid w:val="00B57857"/>
    <w:rsid w:val="00B63882"/>
    <w:rsid w:val="00B66480"/>
    <w:rsid w:val="00B717D2"/>
    <w:rsid w:val="00B911EA"/>
    <w:rsid w:val="00BA540C"/>
    <w:rsid w:val="00BB7006"/>
    <w:rsid w:val="00BD0AFC"/>
    <w:rsid w:val="00BD5DFC"/>
    <w:rsid w:val="00C13EC3"/>
    <w:rsid w:val="00C479C1"/>
    <w:rsid w:val="00C520C0"/>
    <w:rsid w:val="00C604B9"/>
    <w:rsid w:val="00C63058"/>
    <w:rsid w:val="00C73A64"/>
    <w:rsid w:val="00C92A63"/>
    <w:rsid w:val="00CB529D"/>
    <w:rsid w:val="00CB7AAC"/>
    <w:rsid w:val="00CC6C29"/>
    <w:rsid w:val="00CD655F"/>
    <w:rsid w:val="00CE25F8"/>
    <w:rsid w:val="00CE2C17"/>
    <w:rsid w:val="00CE3588"/>
    <w:rsid w:val="00D14F35"/>
    <w:rsid w:val="00D2547B"/>
    <w:rsid w:val="00D4034A"/>
    <w:rsid w:val="00D4276C"/>
    <w:rsid w:val="00D57356"/>
    <w:rsid w:val="00D60CE0"/>
    <w:rsid w:val="00D64E09"/>
    <w:rsid w:val="00D90126"/>
    <w:rsid w:val="00DA370C"/>
    <w:rsid w:val="00DC6AA1"/>
    <w:rsid w:val="00DE029B"/>
    <w:rsid w:val="00DE5DEC"/>
    <w:rsid w:val="00DF0662"/>
    <w:rsid w:val="00DF3437"/>
    <w:rsid w:val="00E12762"/>
    <w:rsid w:val="00E242B3"/>
    <w:rsid w:val="00E25B45"/>
    <w:rsid w:val="00E3340D"/>
    <w:rsid w:val="00E355E4"/>
    <w:rsid w:val="00E365DA"/>
    <w:rsid w:val="00E80FF9"/>
    <w:rsid w:val="00E81717"/>
    <w:rsid w:val="00E84EBA"/>
    <w:rsid w:val="00E8679B"/>
    <w:rsid w:val="00EB2D4C"/>
    <w:rsid w:val="00EC31AB"/>
    <w:rsid w:val="00EC3397"/>
    <w:rsid w:val="00F10E9B"/>
    <w:rsid w:val="00F44613"/>
    <w:rsid w:val="00F54CA6"/>
    <w:rsid w:val="00F6438A"/>
    <w:rsid w:val="00F66FF7"/>
    <w:rsid w:val="00FD439F"/>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uiPriority="20"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20"/>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C5A9B"/>
    <w:pPr>
      <w:spacing w:line="360" w:lineRule="atLeast"/>
      <w:ind w:right="-143"/>
    </w:pPr>
    <w:rPr>
      <w:color w:val="auto"/>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uiPriority="20"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20"/>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C5A9B"/>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49212438">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EB7AFE9-29C0-4675-9333-E71082F40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3</Pages>
  <Words>1005</Words>
  <Characters>5735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6727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5</cp:revision>
  <cp:lastPrinted>2019-02-26T16:02:00Z</cp:lastPrinted>
  <dcterms:created xsi:type="dcterms:W3CDTF">2019-03-14T15:21:00Z</dcterms:created>
  <dcterms:modified xsi:type="dcterms:W3CDTF">2019-03-14T15:32:00Z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